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A993" w14:textId="77777777" w:rsidR="00A92045" w:rsidRPr="00A92045" w:rsidRDefault="00A92045" w:rsidP="00A92045">
      <w:pPr>
        <w:tabs>
          <w:tab w:val="left" w:pos="8820"/>
        </w:tabs>
        <w:spacing w:after="0" w:line="240" w:lineRule="auto"/>
        <w:ind w:right="194"/>
        <w:rPr>
          <w:rFonts w:ascii="Times New Roman" w:hAnsi="Times New Roman"/>
          <w:sz w:val="72"/>
          <w:szCs w:val="72"/>
        </w:rPr>
      </w:pPr>
    </w:p>
    <w:p w14:paraId="35074EC9" w14:textId="77777777" w:rsidR="00A92045" w:rsidRPr="00A92045" w:rsidRDefault="00A92045" w:rsidP="00A92045">
      <w:pPr>
        <w:tabs>
          <w:tab w:val="left" w:pos="8820"/>
        </w:tabs>
        <w:spacing w:after="0" w:line="240" w:lineRule="auto"/>
        <w:ind w:right="194"/>
        <w:rPr>
          <w:rFonts w:ascii="Times New Roman" w:hAnsi="Times New Roman"/>
          <w:b/>
          <w:sz w:val="48"/>
          <w:szCs w:val="48"/>
        </w:rPr>
      </w:pPr>
      <w:r w:rsidRPr="00A92045">
        <w:rPr>
          <w:rFonts w:ascii="Times New Roman" w:hAnsi="Times New Roman"/>
          <w:b/>
          <w:sz w:val="48"/>
          <w:szCs w:val="48"/>
        </w:rPr>
        <w:t>?</w:t>
      </w:r>
    </w:p>
    <w:p w14:paraId="74663B73" w14:textId="77777777" w:rsidR="00A92045" w:rsidRPr="00A92045" w:rsidRDefault="00A92045" w:rsidP="00A92045">
      <w:pPr>
        <w:tabs>
          <w:tab w:val="left" w:pos="8820"/>
        </w:tabs>
        <w:spacing w:after="0" w:line="240" w:lineRule="auto"/>
        <w:ind w:right="194"/>
        <w:rPr>
          <w:rFonts w:ascii="Times New Roman" w:hAnsi="Times New Roman"/>
          <w:sz w:val="96"/>
          <w:szCs w:val="96"/>
        </w:rPr>
      </w:pPr>
    </w:p>
    <w:p w14:paraId="1103A118" w14:textId="77777777" w:rsidR="00A92045" w:rsidRPr="00A92045" w:rsidRDefault="00A92045" w:rsidP="00A92045">
      <w:pPr>
        <w:tabs>
          <w:tab w:val="left" w:pos="8820"/>
        </w:tabs>
        <w:spacing w:after="0" w:line="240" w:lineRule="auto"/>
        <w:ind w:right="194"/>
        <w:rPr>
          <w:rFonts w:ascii="Times New Roman" w:hAnsi="Times New Roman"/>
          <w:b/>
          <w:sz w:val="36"/>
          <w:szCs w:val="36"/>
        </w:rPr>
      </w:pPr>
      <w:r w:rsidRPr="00A92045">
        <w:rPr>
          <w:rFonts w:ascii="Times New Roman" w:hAnsi="Times New Roman"/>
          <w:b/>
          <w:sz w:val="48"/>
          <w:szCs w:val="48"/>
        </w:rPr>
        <w:t>S</w:t>
      </w:r>
      <w:r w:rsidRPr="00A92045">
        <w:rPr>
          <w:rFonts w:ascii="Times New Roman" w:hAnsi="Times New Roman"/>
          <w:b/>
          <w:sz w:val="36"/>
          <w:szCs w:val="36"/>
        </w:rPr>
        <w:t xml:space="preserve">TYLE </w:t>
      </w:r>
      <w:r w:rsidRPr="00A92045">
        <w:rPr>
          <w:rFonts w:ascii="Times New Roman" w:hAnsi="Times New Roman"/>
          <w:b/>
          <w:sz w:val="48"/>
          <w:szCs w:val="48"/>
        </w:rPr>
        <w:t>N</w:t>
      </w:r>
      <w:r w:rsidRPr="00A92045">
        <w:rPr>
          <w:rFonts w:ascii="Times New Roman" w:hAnsi="Times New Roman"/>
          <w:b/>
          <w:sz w:val="36"/>
          <w:szCs w:val="36"/>
        </w:rPr>
        <w:t xml:space="preserve">OTES FOR </w:t>
      </w:r>
      <w:r w:rsidRPr="00A92045">
        <w:rPr>
          <w:rFonts w:ascii="Times New Roman" w:hAnsi="Times New Roman"/>
          <w:b/>
          <w:sz w:val="48"/>
          <w:szCs w:val="48"/>
        </w:rPr>
        <w:t>A</w:t>
      </w:r>
      <w:r w:rsidRPr="00A92045">
        <w:rPr>
          <w:rFonts w:ascii="Times New Roman" w:hAnsi="Times New Roman"/>
          <w:b/>
          <w:sz w:val="36"/>
          <w:szCs w:val="36"/>
        </w:rPr>
        <w:t>UTHORS FOR THE</w:t>
      </w:r>
    </w:p>
    <w:p w14:paraId="5347C200" w14:textId="77777777" w:rsidR="00A92045" w:rsidRPr="00A92045" w:rsidRDefault="00A92045" w:rsidP="00A92045">
      <w:pPr>
        <w:tabs>
          <w:tab w:val="left" w:pos="8820"/>
        </w:tabs>
        <w:spacing w:after="0" w:line="240" w:lineRule="auto"/>
        <w:ind w:right="194"/>
        <w:rPr>
          <w:rFonts w:ascii="Times New Roman" w:hAnsi="Times New Roman"/>
          <w:sz w:val="24"/>
          <w:szCs w:val="24"/>
        </w:rPr>
      </w:pPr>
      <w:r w:rsidRPr="00A92045">
        <w:rPr>
          <w:rFonts w:ascii="Times New Roman" w:hAnsi="Times New Roman"/>
          <w:b/>
          <w:sz w:val="48"/>
          <w:szCs w:val="48"/>
        </w:rPr>
        <w:t>P</w:t>
      </w:r>
      <w:r w:rsidRPr="00A92045">
        <w:rPr>
          <w:rFonts w:ascii="Times New Roman" w:hAnsi="Times New Roman"/>
          <w:b/>
          <w:sz w:val="36"/>
          <w:szCs w:val="36"/>
        </w:rPr>
        <w:t xml:space="preserve">REPARATION OF </w:t>
      </w:r>
      <w:r w:rsidRPr="00A92045">
        <w:rPr>
          <w:rFonts w:ascii="Times New Roman" w:hAnsi="Times New Roman"/>
          <w:b/>
          <w:sz w:val="48"/>
          <w:szCs w:val="48"/>
        </w:rPr>
        <w:t>F</w:t>
      </w:r>
      <w:r w:rsidRPr="00A92045">
        <w:rPr>
          <w:rFonts w:ascii="Times New Roman" w:hAnsi="Times New Roman"/>
          <w:b/>
          <w:sz w:val="36"/>
          <w:szCs w:val="36"/>
        </w:rPr>
        <w:t>ULL-</w:t>
      </w:r>
      <w:r w:rsidRPr="00A92045">
        <w:rPr>
          <w:rFonts w:ascii="Times New Roman" w:hAnsi="Times New Roman"/>
          <w:b/>
          <w:sz w:val="48"/>
          <w:szCs w:val="48"/>
        </w:rPr>
        <w:t>P</w:t>
      </w:r>
      <w:r w:rsidRPr="00A92045">
        <w:rPr>
          <w:rFonts w:ascii="Times New Roman" w:hAnsi="Times New Roman"/>
          <w:b/>
          <w:sz w:val="36"/>
          <w:szCs w:val="36"/>
        </w:rPr>
        <w:t>APER</w:t>
      </w:r>
    </w:p>
    <w:p w14:paraId="02EA6141" w14:textId="77777777" w:rsidR="00A92045" w:rsidRPr="00A92045" w:rsidRDefault="00A92045" w:rsidP="00A92045">
      <w:pPr>
        <w:tabs>
          <w:tab w:val="left" w:pos="8820"/>
        </w:tabs>
        <w:spacing w:after="0" w:line="240" w:lineRule="auto"/>
        <w:ind w:right="194"/>
        <w:rPr>
          <w:rFonts w:ascii="Times New Roman" w:hAnsi="Times New Roman"/>
          <w:sz w:val="72"/>
          <w:szCs w:val="72"/>
        </w:rPr>
      </w:pPr>
    </w:p>
    <w:p w14:paraId="74A1B9A0" w14:textId="77777777" w:rsidR="00A92045" w:rsidRPr="00A92045" w:rsidRDefault="00A92045" w:rsidP="00A92045">
      <w:pPr>
        <w:tabs>
          <w:tab w:val="left" w:pos="8820"/>
        </w:tabs>
        <w:spacing w:after="0" w:line="240" w:lineRule="auto"/>
        <w:ind w:right="194"/>
        <w:rPr>
          <w:rFonts w:ascii="Times New Roman" w:hAnsi="Times New Roman"/>
          <w:sz w:val="24"/>
          <w:szCs w:val="24"/>
        </w:rPr>
      </w:pPr>
      <w:r>
        <w:rPr>
          <w:rFonts w:ascii="Times New Roman" w:hAnsi="Times New Roman" w:hint="eastAsia"/>
          <w:sz w:val="24"/>
          <w:szCs w:val="24"/>
        </w:rPr>
        <w:t>F</w:t>
      </w:r>
      <w:r w:rsidRPr="00A92045">
        <w:rPr>
          <w:rFonts w:ascii="Times New Roman" w:hAnsi="Times New Roman" w:hint="eastAsia"/>
          <w:sz w:val="24"/>
          <w:szCs w:val="24"/>
        </w:rPr>
        <w:t>i</w:t>
      </w:r>
      <w:r>
        <w:rPr>
          <w:rFonts w:ascii="Times New Roman" w:hAnsi="Times New Roman" w:hint="eastAsia"/>
          <w:sz w:val="24"/>
          <w:szCs w:val="24"/>
        </w:rPr>
        <w:t>rst-name1</w:t>
      </w:r>
      <w:r w:rsidRPr="00A92045">
        <w:rPr>
          <w:rFonts w:ascii="Times New Roman" w:hAnsi="Times New Roman" w:hint="eastAsia"/>
          <w:sz w:val="24"/>
          <w:szCs w:val="24"/>
        </w:rPr>
        <w:t xml:space="preserve"> </w:t>
      </w:r>
      <w:r>
        <w:rPr>
          <w:rFonts w:ascii="Times New Roman" w:hAnsi="Times New Roman" w:hint="eastAsia"/>
          <w:sz w:val="24"/>
          <w:szCs w:val="24"/>
        </w:rPr>
        <w:t>Last-name1</w:t>
      </w:r>
      <w:r w:rsidRPr="00A92045">
        <w:rPr>
          <w:rFonts w:ascii="Times New Roman" w:hAnsi="Times New Roman"/>
          <w:sz w:val="24"/>
          <w:szCs w:val="24"/>
        </w:rPr>
        <w:t xml:space="preserve">, </w:t>
      </w:r>
      <w:r>
        <w:rPr>
          <w:rFonts w:ascii="Times New Roman" w:hAnsi="Times New Roman" w:hint="eastAsia"/>
          <w:sz w:val="24"/>
          <w:szCs w:val="24"/>
        </w:rPr>
        <w:t>Affiliation1</w:t>
      </w:r>
      <w:r w:rsidRPr="00A92045">
        <w:rPr>
          <w:rFonts w:ascii="Times New Roman" w:hAnsi="Times New Roman"/>
          <w:sz w:val="24"/>
          <w:szCs w:val="24"/>
        </w:rPr>
        <w:t xml:space="preserve">, </w:t>
      </w:r>
      <w:r w:rsidR="00DD3F70">
        <w:rPr>
          <w:rFonts w:ascii="Times New Roman" w:hAnsi="Times New Roman" w:hint="eastAsia"/>
          <w:sz w:val="24"/>
          <w:szCs w:val="24"/>
        </w:rPr>
        <w:t>Country</w:t>
      </w:r>
      <w:r>
        <w:rPr>
          <w:rFonts w:ascii="Times New Roman" w:hAnsi="Times New Roman" w:hint="eastAsia"/>
          <w:sz w:val="24"/>
          <w:szCs w:val="24"/>
        </w:rPr>
        <w:t>1</w:t>
      </w:r>
    </w:p>
    <w:p w14:paraId="7B5B261C" w14:textId="77777777" w:rsidR="00A92045" w:rsidRDefault="00A92045" w:rsidP="00A92045">
      <w:pPr>
        <w:tabs>
          <w:tab w:val="left" w:pos="8820"/>
        </w:tabs>
        <w:spacing w:after="0" w:line="240" w:lineRule="auto"/>
        <w:ind w:right="194"/>
        <w:rPr>
          <w:rFonts w:ascii="Times New Roman" w:hAnsi="Times New Roman"/>
          <w:sz w:val="24"/>
          <w:szCs w:val="24"/>
        </w:rPr>
      </w:pPr>
      <w:r>
        <w:rPr>
          <w:rFonts w:ascii="Times New Roman" w:hAnsi="Times New Roman" w:hint="eastAsia"/>
          <w:sz w:val="24"/>
          <w:szCs w:val="24"/>
        </w:rPr>
        <w:t>F</w:t>
      </w:r>
      <w:r w:rsidRPr="00A92045">
        <w:rPr>
          <w:rFonts w:ascii="Times New Roman" w:hAnsi="Times New Roman" w:hint="eastAsia"/>
          <w:sz w:val="24"/>
          <w:szCs w:val="24"/>
        </w:rPr>
        <w:t>i</w:t>
      </w:r>
      <w:r>
        <w:rPr>
          <w:rFonts w:ascii="Times New Roman" w:hAnsi="Times New Roman" w:hint="eastAsia"/>
          <w:sz w:val="24"/>
          <w:szCs w:val="24"/>
        </w:rPr>
        <w:t>rst-name2</w:t>
      </w:r>
      <w:r w:rsidRPr="00A92045">
        <w:rPr>
          <w:rFonts w:ascii="Times New Roman" w:hAnsi="Times New Roman" w:hint="eastAsia"/>
          <w:sz w:val="24"/>
          <w:szCs w:val="24"/>
        </w:rPr>
        <w:t xml:space="preserve"> </w:t>
      </w:r>
      <w:r>
        <w:rPr>
          <w:rFonts w:ascii="Times New Roman" w:hAnsi="Times New Roman" w:hint="eastAsia"/>
          <w:sz w:val="24"/>
          <w:szCs w:val="24"/>
        </w:rPr>
        <w:t>Last-name2</w:t>
      </w:r>
      <w:r w:rsidRPr="00A92045">
        <w:rPr>
          <w:rFonts w:ascii="Times New Roman" w:hAnsi="Times New Roman"/>
          <w:sz w:val="24"/>
          <w:szCs w:val="24"/>
        </w:rPr>
        <w:t xml:space="preserve">, </w:t>
      </w:r>
      <w:r>
        <w:rPr>
          <w:rFonts w:ascii="Times New Roman" w:hAnsi="Times New Roman" w:hint="eastAsia"/>
          <w:sz w:val="24"/>
          <w:szCs w:val="24"/>
        </w:rPr>
        <w:t>Affiliation2</w:t>
      </w:r>
      <w:r w:rsidRPr="00A92045">
        <w:rPr>
          <w:rFonts w:ascii="Times New Roman" w:hAnsi="Times New Roman"/>
          <w:sz w:val="24"/>
          <w:szCs w:val="24"/>
        </w:rPr>
        <w:t xml:space="preserve">, </w:t>
      </w:r>
      <w:r w:rsidR="00DD3F70">
        <w:rPr>
          <w:rFonts w:ascii="Times New Roman" w:hAnsi="Times New Roman" w:hint="eastAsia"/>
          <w:sz w:val="24"/>
          <w:szCs w:val="24"/>
        </w:rPr>
        <w:t xml:space="preserve">Country </w:t>
      </w:r>
      <w:r>
        <w:rPr>
          <w:rFonts w:ascii="Times New Roman" w:hAnsi="Times New Roman" w:hint="eastAsia"/>
          <w:sz w:val="24"/>
          <w:szCs w:val="24"/>
        </w:rPr>
        <w:t>2</w:t>
      </w:r>
    </w:p>
    <w:p w14:paraId="72D2022B" w14:textId="77777777" w:rsidR="00A92045" w:rsidRDefault="00A92045" w:rsidP="00A92045">
      <w:pPr>
        <w:tabs>
          <w:tab w:val="left" w:pos="8820"/>
        </w:tabs>
        <w:spacing w:after="0" w:line="240" w:lineRule="auto"/>
        <w:ind w:right="194"/>
        <w:rPr>
          <w:rFonts w:ascii="Times New Roman" w:hAnsi="Times New Roman"/>
          <w:sz w:val="24"/>
          <w:szCs w:val="24"/>
        </w:rPr>
      </w:pPr>
      <w:r>
        <w:rPr>
          <w:rFonts w:ascii="Times New Roman" w:hAnsi="Times New Roman" w:hint="eastAsia"/>
          <w:sz w:val="24"/>
          <w:szCs w:val="24"/>
        </w:rPr>
        <w:t>F</w:t>
      </w:r>
      <w:r w:rsidRPr="00A92045">
        <w:rPr>
          <w:rFonts w:ascii="Times New Roman" w:hAnsi="Times New Roman" w:hint="eastAsia"/>
          <w:sz w:val="24"/>
          <w:szCs w:val="24"/>
        </w:rPr>
        <w:t>i</w:t>
      </w:r>
      <w:r>
        <w:rPr>
          <w:rFonts w:ascii="Times New Roman" w:hAnsi="Times New Roman" w:hint="eastAsia"/>
          <w:sz w:val="24"/>
          <w:szCs w:val="24"/>
        </w:rPr>
        <w:t>rst-name3</w:t>
      </w:r>
      <w:r w:rsidRPr="00A92045">
        <w:rPr>
          <w:rFonts w:ascii="Times New Roman" w:hAnsi="Times New Roman" w:hint="eastAsia"/>
          <w:sz w:val="24"/>
          <w:szCs w:val="24"/>
        </w:rPr>
        <w:t xml:space="preserve"> </w:t>
      </w:r>
      <w:r>
        <w:rPr>
          <w:rFonts w:ascii="Times New Roman" w:hAnsi="Times New Roman" w:hint="eastAsia"/>
          <w:sz w:val="24"/>
          <w:szCs w:val="24"/>
        </w:rPr>
        <w:t>Last-name3</w:t>
      </w:r>
      <w:r w:rsidRPr="00A92045">
        <w:rPr>
          <w:rFonts w:ascii="Times New Roman" w:hAnsi="Times New Roman"/>
          <w:sz w:val="24"/>
          <w:szCs w:val="24"/>
        </w:rPr>
        <w:t xml:space="preserve">, </w:t>
      </w:r>
      <w:r>
        <w:rPr>
          <w:rFonts w:ascii="Times New Roman" w:hAnsi="Times New Roman" w:hint="eastAsia"/>
          <w:sz w:val="24"/>
          <w:szCs w:val="24"/>
        </w:rPr>
        <w:t>Affiliation3</w:t>
      </w:r>
      <w:r w:rsidRPr="00A92045">
        <w:rPr>
          <w:rFonts w:ascii="Times New Roman" w:hAnsi="Times New Roman"/>
          <w:sz w:val="24"/>
          <w:szCs w:val="24"/>
        </w:rPr>
        <w:t xml:space="preserve">, </w:t>
      </w:r>
      <w:r w:rsidR="00DD3F70">
        <w:rPr>
          <w:rFonts w:ascii="Times New Roman" w:hAnsi="Times New Roman" w:hint="eastAsia"/>
          <w:sz w:val="24"/>
          <w:szCs w:val="24"/>
        </w:rPr>
        <w:t xml:space="preserve">Country </w:t>
      </w:r>
      <w:r>
        <w:rPr>
          <w:rFonts w:ascii="Times New Roman" w:hAnsi="Times New Roman" w:hint="eastAsia"/>
          <w:sz w:val="24"/>
          <w:szCs w:val="24"/>
        </w:rPr>
        <w:t>3</w:t>
      </w:r>
    </w:p>
    <w:p w14:paraId="7DAA3184" w14:textId="77777777" w:rsidR="00A92045" w:rsidRPr="00DD3F70" w:rsidRDefault="00A92045" w:rsidP="00A92045">
      <w:pPr>
        <w:tabs>
          <w:tab w:val="left" w:pos="8820"/>
        </w:tabs>
        <w:spacing w:after="0" w:line="240" w:lineRule="auto"/>
        <w:ind w:right="194"/>
        <w:rPr>
          <w:rFonts w:ascii="Times New Roman" w:hAnsi="Times New Roman"/>
          <w:sz w:val="24"/>
          <w:szCs w:val="24"/>
        </w:rPr>
      </w:pPr>
    </w:p>
    <w:p w14:paraId="053A8593" w14:textId="77777777" w:rsidR="00A92045" w:rsidRDefault="00A92045" w:rsidP="00A92045">
      <w:pPr>
        <w:tabs>
          <w:tab w:val="left" w:pos="8820"/>
        </w:tabs>
        <w:spacing w:after="0" w:line="240" w:lineRule="auto"/>
        <w:ind w:right="194"/>
        <w:rPr>
          <w:rFonts w:ascii="Times New Roman" w:hAnsi="Times New Roman"/>
          <w:sz w:val="24"/>
          <w:szCs w:val="24"/>
        </w:rPr>
      </w:pPr>
    </w:p>
    <w:p w14:paraId="31230C2E" w14:textId="77777777" w:rsidR="00A92045" w:rsidRPr="00A92045" w:rsidRDefault="00A92045" w:rsidP="00A92045">
      <w:pPr>
        <w:tabs>
          <w:tab w:val="left" w:pos="8820"/>
        </w:tabs>
        <w:spacing w:after="0" w:line="240" w:lineRule="auto"/>
        <w:ind w:right="194"/>
        <w:rPr>
          <w:rFonts w:ascii="Times New Roman" w:hAnsi="Times New Roman"/>
          <w:sz w:val="24"/>
          <w:szCs w:val="24"/>
        </w:rPr>
      </w:pPr>
    </w:p>
    <w:p w14:paraId="289707E5" w14:textId="77777777" w:rsidR="00A92045" w:rsidRPr="00A92045" w:rsidRDefault="00A92045" w:rsidP="00A92045">
      <w:pPr>
        <w:tabs>
          <w:tab w:val="left" w:pos="8820"/>
        </w:tabs>
        <w:spacing w:after="0" w:line="240" w:lineRule="auto"/>
        <w:ind w:right="194"/>
        <w:rPr>
          <w:rFonts w:ascii="Times New Roman" w:hAnsi="Times New Roman"/>
          <w:sz w:val="24"/>
          <w:szCs w:val="24"/>
        </w:rPr>
      </w:pPr>
    </w:p>
    <w:p w14:paraId="4516A519" w14:textId="77777777" w:rsidR="009E690F" w:rsidRDefault="009E690F" w:rsidP="00A92045">
      <w:pPr>
        <w:spacing w:after="0" w:line="240" w:lineRule="auto"/>
        <w:jc w:val="both"/>
        <w:rPr>
          <w:rFonts w:ascii="Times New Roman" w:hAnsi="Times New Roman"/>
          <w:b/>
          <w:sz w:val="24"/>
          <w:szCs w:val="20"/>
          <w:u w:val="single"/>
        </w:rPr>
      </w:pPr>
      <w:r>
        <w:rPr>
          <w:rFonts w:ascii="Times New Roman" w:hAnsi="Times New Roman"/>
          <w:b/>
          <w:sz w:val="24"/>
          <w:szCs w:val="20"/>
        </w:rPr>
        <w:t>K</w:t>
      </w:r>
      <w:r w:rsidR="00E4607D">
        <w:rPr>
          <w:rFonts w:ascii="Times New Roman" w:hAnsi="Times New Roman" w:hint="eastAsia"/>
          <w:b/>
          <w:sz w:val="24"/>
          <w:szCs w:val="20"/>
        </w:rPr>
        <w:t>EYWORDS</w:t>
      </w:r>
      <w:r>
        <w:rPr>
          <w:rFonts w:ascii="Times New Roman" w:hAnsi="Times New Roman"/>
          <w:b/>
          <w:sz w:val="24"/>
          <w:szCs w:val="20"/>
        </w:rPr>
        <w:t xml:space="preserve">: </w:t>
      </w:r>
      <w:r w:rsidR="00E6548F">
        <w:rPr>
          <w:rFonts w:ascii="Times New Roman" w:hAnsi="Times New Roman" w:hint="eastAsia"/>
          <w:sz w:val="24"/>
          <w:szCs w:val="20"/>
        </w:rPr>
        <w:t>keyword1</w:t>
      </w:r>
      <w:r w:rsidRPr="009E690F">
        <w:rPr>
          <w:rFonts w:ascii="Times New Roman" w:hAnsi="Times New Roman"/>
          <w:sz w:val="24"/>
          <w:szCs w:val="20"/>
        </w:rPr>
        <w:t xml:space="preserve">, </w:t>
      </w:r>
      <w:r w:rsidR="00E6548F">
        <w:rPr>
          <w:rFonts w:ascii="Times New Roman" w:hAnsi="Times New Roman" w:hint="eastAsia"/>
          <w:sz w:val="24"/>
          <w:szCs w:val="20"/>
        </w:rPr>
        <w:t>keyword2</w:t>
      </w:r>
      <w:r w:rsidR="00AB0AB0">
        <w:rPr>
          <w:rFonts w:ascii="Times New Roman" w:hAnsi="Times New Roman"/>
          <w:sz w:val="24"/>
          <w:szCs w:val="20"/>
        </w:rPr>
        <w:t>,</w:t>
      </w:r>
      <w:r w:rsidR="00AB0AB0" w:rsidRPr="009E690F">
        <w:rPr>
          <w:rFonts w:ascii="Times New Roman" w:hAnsi="Times New Roman"/>
          <w:sz w:val="24"/>
          <w:szCs w:val="20"/>
        </w:rPr>
        <w:t xml:space="preserve"> </w:t>
      </w:r>
      <w:r w:rsidR="00E6548F">
        <w:rPr>
          <w:rFonts w:ascii="Times New Roman" w:hAnsi="Times New Roman" w:hint="eastAsia"/>
          <w:sz w:val="24"/>
          <w:szCs w:val="20"/>
        </w:rPr>
        <w:t>keyword3</w:t>
      </w:r>
      <w:r w:rsidRPr="009E690F">
        <w:rPr>
          <w:rFonts w:ascii="Times New Roman" w:hAnsi="Times New Roman"/>
          <w:sz w:val="24"/>
          <w:szCs w:val="20"/>
        </w:rPr>
        <w:t xml:space="preserve">, </w:t>
      </w:r>
      <w:r w:rsidR="00E6548F">
        <w:rPr>
          <w:rFonts w:ascii="Times New Roman" w:hAnsi="Times New Roman" w:hint="eastAsia"/>
          <w:sz w:val="24"/>
          <w:szCs w:val="20"/>
        </w:rPr>
        <w:t>keyword4</w:t>
      </w:r>
      <w:r w:rsidRPr="009E690F">
        <w:rPr>
          <w:rFonts w:ascii="Times New Roman" w:hAnsi="Times New Roman"/>
          <w:sz w:val="24"/>
          <w:szCs w:val="20"/>
        </w:rPr>
        <w:t xml:space="preserve">, </w:t>
      </w:r>
      <w:r w:rsidR="00E6548F">
        <w:rPr>
          <w:rFonts w:ascii="Times New Roman" w:hAnsi="Times New Roman" w:hint="eastAsia"/>
          <w:sz w:val="24"/>
          <w:szCs w:val="20"/>
        </w:rPr>
        <w:t>keyword5</w:t>
      </w:r>
      <w:r w:rsidR="00DD3F70">
        <w:rPr>
          <w:rFonts w:ascii="Times New Roman" w:hAnsi="Times New Roman" w:hint="eastAsia"/>
          <w:sz w:val="24"/>
          <w:szCs w:val="20"/>
        </w:rPr>
        <w:t>, keyword6</w:t>
      </w:r>
    </w:p>
    <w:p w14:paraId="10C87FCF" w14:textId="77777777" w:rsidR="00A92045" w:rsidRPr="00DD3F70" w:rsidRDefault="00A92045" w:rsidP="00A92045">
      <w:pPr>
        <w:spacing w:after="0" w:line="240" w:lineRule="auto"/>
        <w:jc w:val="both"/>
        <w:rPr>
          <w:rFonts w:ascii="Times New Roman" w:hAnsi="Times New Roman"/>
          <w:b/>
          <w:sz w:val="48"/>
          <w:szCs w:val="48"/>
          <w:u w:val="single"/>
        </w:rPr>
      </w:pPr>
    </w:p>
    <w:p w14:paraId="76DBE5DD" w14:textId="77777777" w:rsidR="00386062" w:rsidRDefault="00DF5168" w:rsidP="00A92045">
      <w:pPr>
        <w:spacing w:after="0" w:line="240" w:lineRule="auto"/>
        <w:jc w:val="both"/>
        <w:rPr>
          <w:rFonts w:ascii="Times New Roman" w:hAnsi="Times New Roman"/>
          <w:b/>
          <w:sz w:val="24"/>
          <w:szCs w:val="20"/>
        </w:rPr>
      </w:pPr>
      <w:r w:rsidRPr="00E4607D">
        <w:rPr>
          <w:rFonts w:ascii="Times New Roman" w:hAnsi="Times New Roman"/>
          <w:b/>
          <w:sz w:val="30"/>
          <w:szCs w:val="30"/>
        </w:rPr>
        <w:t>A</w:t>
      </w:r>
      <w:r w:rsidR="00E4607D">
        <w:rPr>
          <w:rFonts w:ascii="Times New Roman" w:hAnsi="Times New Roman" w:hint="eastAsia"/>
          <w:b/>
          <w:sz w:val="24"/>
          <w:szCs w:val="20"/>
        </w:rPr>
        <w:t>BSTRACT</w:t>
      </w:r>
    </w:p>
    <w:p w14:paraId="6D0E3BEE" w14:textId="77777777" w:rsidR="00E4607D" w:rsidRPr="004512E2" w:rsidRDefault="00E4607D" w:rsidP="00A92045">
      <w:pPr>
        <w:spacing w:after="0" w:line="240" w:lineRule="auto"/>
        <w:jc w:val="both"/>
        <w:rPr>
          <w:rFonts w:ascii="Times New Roman" w:hAnsi="Times New Roman"/>
          <w:b/>
          <w:sz w:val="24"/>
          <w:szCs w:val="20"/>
        </w:rPr>
      </w:pPr>
    </w:p>
    <w:p w14:paraId="561E01FC" w14:textId="77777777" w:rsidR="00286272" w:rsidRPr="00286272" w:rsidRDefault="00286272" w:rsidP="00286272">
      <w:pPr>
        <w:spacing w:after="0" w:line="240" w:lineRule="auto"/>
        <w:ind w:firstLine="720"/>
        <w:jc w:val="both"/>
        <w:rPr>
          <w:rFonts w:ascii="Times New Roman" w:hAnsi="Times New Roman"/>
          <w:sz w:val="24"/>
          <w:szCs w:val="20"/>
        </w:rPr>
      </w:pPr>
      <w:r w:rsidRPr="00286272">
        <w:rPr>
          <w:rFonts w:ascii="Times New Roman" w:hAnsi="Times New Roman"/>
          <w:sz w:val="24"/>
          <w:szCs w:val="20"/>
        </w:rPr>
        <w:t xml:space="preserve">Your paper should not exceed </w:t>
      </w:r>
      <w:r w:rsidR="00A756A3">
        <w:rPr>
          <w:rFonts w:ascii="Times New Roman" w:hAnsi="Times New Roman"/>
          <w:sz w:val="24"/>
          <w:szCs w:val="20"/>
        </w:rPr>
        <w:t>9</w:t>
      </w:r>
      <w:r w:rsidRPr="00286272">
        <w:rPr>
          <w:rFonts w:ascii="Times New Roman" w:hAnsi="Times New Roman"/>
          <w:sz w:val="24"/>
          <w:szCs w:val="20"/>
        </w:rPr>
        <w:t xml:space="preserve"> pages in A4 size. Please prepare your paper in Times New Roman typeface. The body of the text should be prepared as </w:t>
      </w:r>
      <w:r w:rsidR="00B106FF">
        <w:rPr>
          <w:rFonts w:ascii="Times New Roman" w:hAnsi="Times New Roman"/>
          <w:sz w:val="24"/>
          <w:szCs w:val="20"/>
        </w:rPr>
        <w:t xml:space="preserve">this example in 12 </w:t>
      </w:r>
      <w:proofErr w:type="gramStart"/>
      <w:r w:rsidR="00B106FF">
        <w:rPr>
          <w:rFonts w:ascii="Times New Roman" w:hAnsi="Times New Roman"/>
          <w:sz w:val="24"/>
          <w:szCs w:val="20"/>
        </w:rPr>
        <w:t>point</w:t>
      </w:r>
      <w:proofErr w:type="gramEnd"/>
      <w:r w:rsidR="00B106FF">
        <w:rPr>
          <w:rFonts w:ascii="Times New Roman" w:hAnsi="Times New Roman"/>
          <w:sz w:val="24"/>
          <w:szCs w:val="20"/>
        </w:rPr>
        <w:t>. Leave</w:t>
      </w:r>
      <w:r w:rsidRPr="00286272">
        <w:rPr>
          <w:rFonts w:ascii="Times New Roman" w:hAnsi="Times New Roman"/>
          <w:sz w:val="24"/>
          <w:szCs w:val="20"/>
        </w:rPr>
        <w:t xml:space="preserve"> </w:t>
      </w:r>
      <w:proofErr w:type="gramStart"/>
      <w:r w:rsidR="00B106FF">
        <w:rPr>
          <w:rFonts w:ascii="Times New Roman" w:hAnsi="Times New Roman"/>
          <w:sz w:val="24"/>
          <w:szCs w:val="20"/>
        </w:rPr>
        <w:t>0.95 inch</w:t>
      </w:r>
      <w:proofErr w:type="gramEnd"/>
      <w:r w:rsidR="00B106FF">
        <w:rPr>
          <w:rFonts w:ascii="Times New Roman" w:hAnsi="Times New Roman"/>
          <w:sz w:val="24"/>
          <w:szCs w:val="20"/>
        </w:rPr>
        <w:t xml:space="preserve"> margins on top and bottom, and 0.98 inch margins on left and right</w:t>
      </w:r>
      <w:r w:rsidRPr="00286272">
        <w:rPr>
          <w:rFonts w:ascii="Times New Roman" w:hAnsi="Times New Roman"/>
          <w:sz w:val="24"/>
          <w:szCs w:val="20"/>
        </w:rPr>
        <w:t>. Text should be justified (across whole page width).</w:t>
      </w:r>
    </w:p>
    <w:p w14:paraId="583F095F" w14:textId="77777777" w:rsidR="00315DC8" w:rsidRPr="004512E2" w:rsidRDefault="00DD3F70" w:rsidP="00286272">
      <w:pPr>
        <w:spacing w:after="0" w:line="240" w:lineRule="auto"/>
        <w:ind w:firstLine="720"/>
        <w:jc w:val="both"/>
        <w:rPr>
          <w:rFonts w:ascii="Times New Roman" w:hAnsi="Times New Roman"/>
          <w:sz w:val="24"/>
          <w:szCs w:val="20"/>
        </w:rPr>
      </w:pPr>
      <w:r w:rsidRPr="00DD3F70">
        <w:rPr>
          <w:rFonts w:ascii="Times New Roman" w:hAnsi="Times New Roman"/>
          <w:sz w:val="24"/>
          <w:szCs w:val="20"/>
        </w:rPr>
        <w:t>Please begin the chapter with a descriptive abstract (</w:t>
      </w:r>
      <w:r>
        <w:rPr>
          <w:rFonts w:ascii="Times New Roman" w:hAnsi="Times New Roman" w:hint="eastAsia"/>
          <w:sz w:val="24"/>
          <w:szCs w:val="20"/>
        </w:rPr>
        <w:t>5</w:t>
      </w:r>
      <w:r w:rsidRPr="00DD3F70">
        <w:rPr>
          <w:rFonts w:ascii="Times New Roman" w:hAnsi="Times New Roman"/>
          <w:sz w:val="24"/>
          <w:szCs w:val="20"/>
        </w:rPr>
        <w:t>0-</w:t>
      </w:r>
      <w:r>
        <w:rPr>
          <w:rFonts w:ascii="Times New Roman" w:hAnsi="Times New Roman" w:hint="eastAsia"/>
          <w:sz w:val="24"/>
          <w:szCs w:val="20"/>
        </w:rPr>
        <w:t>1</w:t>
      </w:r>
      <w:r w:rsidRPr="00DD3F70">
        <w:rPr>
          <w:rFonts w:ascii="Times New Roman" w:hAnsi="Times New Roman"/>
          <w:sz w:val="24"/>
          <w:szCs w:val="20"/>
        </w:rPr>
        <w:t>00 words) summarizing the content of the article and indicate the abstract with the heading ABSTRACT. Other essential headings include: INTRODUCTION; ……………………</w:t>
      </w:r>
      <w:proofErr w:type="gramStart"/>
      <w:r w:rsidRPr="00DD3F70">
        <w:rPr>
          <w:rFonts w:ascii="Times New Roman" w:hAnsi="Times New Roman"/>
          <w:sz w:val="24"/>
          <w:szCs w:val="20"/>
        </w:rPr>
        <w:t>…..</w:t>
      </w:r>
      <w:proofErr w:type="gramEnd"/>
      <w:r w:rsidRPr="00DD3F70">
        <w:rPr>
          <w:rFonts w:ascii="Times New Roman" w:hAnsi="Times New Roman"/>
          <w:sz w:val="24"/>
          <w:szCs w:val="20"/>
        </w:rPr>
        <w:t>CONCLUSION (not Conclusions; not Discussion; not Concluding Remarks); REFERENCES and any other headings deemed necessary within the chapter to reflect the important subsections or divisions.</w:t>
      </w:r>
    </w:p>
    <w:p w14:paraId="05575FC7" w14:textId="77777777" w:rsidR="00511829" w:rsidRDefault="00511829" w:rsidP="00A92045">
      <w:pPr>
        <w:spacing w:after="0" w:line="240" w:lineRule="auto"/>
        <w:ind w:firstLine="720"/>
        <w:jc w:val="both"/>
        <w:rPr>
          <w:rFonts w:ascii="Times New Roman" w:hAnsi="Times New Roman"/>
          <w:sz w:val="24"/>
          <w:szCs w:val="20"/>
        </w:rPr>
      </w:pPr>
    </w:p>
    <w:p w14:paraId="0401F5BE" w14:textId="77777777" w:rsidR="00E4607D" w:rsidRDefault="00E4607D" w:rsidP="00A92045">
      <w:pPr>
        <w:spacing w:after="0" w:line="240" w:lineRule="auto"/>
        <w:ind w:firstLine="720"/>
        <w:jc w:val="both"/>
        <w:rPr>
          <w:rFonts w:ascii="Times New Roman" w:hAnsi="Times New Roman"/>
          <w:sz w:val="24"/>
          <w:szCs w:val="20"/>
        </w:rPr>
      </w:pPr>
    </w:p>
    <w:p w14:paraId="5A3D2016" w14:textId="77777777" w:rsidR="00E4607D" w:rsidRDefault="00E4607D" w:rsidP="00E4607D">
      <w:pPr>
        <w:spacing w:after="0" w:line="240" w:lineRule="auto"/>
        <w:jc w:val="both"/>
        <w:rPr>
          <w:rFonts w:ascii="Times New Roman" w:hAnsi="Times New Roman"/>
          <w:b/>
          <w:sz w:val="24"/>
          <w:szCs w:val="20"/>
        </w:rPr>
      </w:pPr>
      <w:r w:rsidRPr="00E4607D">
        <w:rPr>
          <w:rFonts w:ascii="Times New Roman" w:hAnsi="Times New Roman" w:hint="eastAsia"/>
          <w:b/>
          <w:sz w:val="30"/>
          <w:szCs w:val="30"/>
        </w:rPr>
        <w:t>H</w:t>
      </w:r>
      <w:r>
        <w:rPr>
          <w:rFonts w:ascii="Times New Roman" w:hAnsi="Times New Roman" w:hint="eastAsia"/>
          <w:b/>
          <w:sz w:val="24"/>
          <w:szCs w:val="20"/>
        </w:rPr>
        <w:t>EADINGS</w:t>
      </w:r>
    </w:p>
    <w:p w14:paraId="7604D051" w14:textId="77777777" w:rsidR="00E4607D" w:rsidRPr="004512E2" w:rsidRDefault="00E4607D" w:rsidP="00E4607D">
      <w:pPr>
        <w:spacing w:after="0" w:line="240" w:lineRule="auto"/>
        <w:jc w:val="both"/>
        <w:rPr>
          <w:rFonts w:ascii="Times New Roman" w:hAnsi="Times New Roman"/>
          <w:b/>
          <w:sz w:val="24"/>
          <w:szCs w:val="20"/>
        </w:rPr>
      </w:pPr>
    </w:p>
    <w:p w14:paraId="31B8BBF2" w14:textId="77777777" w:rsidR="00E4607D" w:rsidRPr="00286272" w:rsidRDefault="00E4607D" w:rsidP="00E4607D">
      <w:pPr>
        <w:spacing w:after="0" w:line="240" w:lineRule="auto"/>
        <w:ind w:firstLine="720"/>
        <w:jc w:val="both"/>
        <w:rPr>
          <w:rFonts w:ascii="Times New Roman" w:hAnsi="Times New Roman"/>
          <w:sz w:val="24"/>
          <w:szCs w:val="20"/>
        </w:rPr>
      </w:pPr>
      <w:r w:rsidRPr="00E4607D">
        <w:rPr>
          <w:rFonts w:ascii="Times New Roman" w:hAnsi="Times New Roman"/>
          <w:sz w:val="24"/>
          <w:szCs w:val="20"/>
        </w:rPr>
        <w:t>Main headings should be typed in bold in 15</w:t>
      </w:r>
      <w:r w:rsidR="00175ED6">
        <w:rPr>
          <w:rFonts w:ascii="Times New Roman" w:hAnsi="Times New Roman"/>
          <w:sz w:val="24"/>
          <w:szCs w:val="20"/>
        </w:rPr>
        <w:t xml:space="preserve"> </w:t>
      </w:r>
      <w:proofErr w:type="gramStart"/>
      <w:r w:rsidR="00175ED6">
        <w:rPr>
          <w:rFonts w:ascii="Times New Roman" w:hAnsi="Times New Roman"/>
          <w:sz w:val="24"/>
          <w:szCs w:val="20"/>
        </w:rPr>
        <w:t>point</w:t>
      </w:r>
      <w:proofErr w:type="gramEnd"/>
      <w:r w:rsidR="00175ED6">
        <w:rPr>
          <w:rFonts w:ascii="Times New Roman" w:hAnsi="Times New Roman"/>
          <w:sz w:val="24"/>
          <w:szCs w:val="20"/>
        </w:rPr>
        <w:t xml:space="preserve"> for first letter</w:t>
      </w:r>
      <w:r w:rsidRPr="00E4607D">
        <w:rPr>
          <w:rFonts w:ascii="Times New Roman" w:hAnsi="Times New Roman"/>
          <w:sz w:val="24"/>
          <w:szCs w:val="20"/>
        </w:rPr>
        <w:t xml:space="preserve"> </w:t>
      </w:r>
      <w:r w:rsidR="00175ED6">
        <w:rPr>
          <w:rFonts w:ascii="Times New Roman" w:hAnsi="Times New Roman"/>
          <w:sz w:val="24"/>
          <w:szCs w:val="20"/>
        </w:rPr>
        <w:t xml:space="preserve">of each word </w:t>
      </w:r>
      <w:r w:rsidRPr="00E4607D">
        <w:rPr>
          <w:rFonts w:ascii="Times New Roman" w:hAnsi="Times New Roman"/>
          <w:sz w:val="24"/>
          <w:szCs w:val="20"/>
        </w:rPr>
        <w:t>and 1</w:t>
      </w:r>
      <w:r>
        <w:rPr>
          <w:rFonts w:ascii="Times New Roman" w:hAnsi="Times New Roman"/>
          <w:sz w:val="24"/>
          <w:szCs w:val="20"/>
        </w:rPr>
        <w:t>2 point capitals</w:t>
      </w:r>
      <w:r w:rsidR="00175ED6">
        <w:rPr>
          <w:rFonts w:ascii="Times New Roman" w:hAnsi="Times New Roman"/>
          <w:sz w:val="24"/>
          <w:szCs w:val="20"/>
        </w:rPr>
        <w:t xml:space="preserve"> for subsequent letters</w:t>
      </w:r>
      <w:r>
        <w:rPr>
          <w:rFonts w:ascii="Times New Roman" w:hAnsi="Times New Roman"/>
          <w:sz w:val="24"/>
          <w:szCs w:val="20"/>
        </w:rPr>
        <w:t xml:space="preserve">, </w:t>
      </w:r>
      <w:r w:rsidR="00072018">
        <w:rPr>
          <w:rFonts w:ascii="Times New Roman" w:hAnsi="Times New Roman"/>
          <w:sz w:val="24"/>
          <w:szCs w:val="20"/>
        </w:rPr>
        <w:t>aligned</w:t>
      </w:r>
      <w:r>
        <w:rPr>
          <w:rFonts w:ascii="Times New Roman" w:hAnsi="Times New Roman"/>
          <w:sz w:val="24"/>
          <w:szCs w:val="20"/>
        </w:rPr>
        <w:t xml:space="preserve"> left. </w:t>
      </w:r>
      <w:r w:rsidRPr="00E4607D">
        <w:rPr>
          <w:rFonts w:ascii="Times New Roman" w:hAnsi="Times New Roman"/>
          <w:sz w:val="24"/>
          <w:szCs w:val="20"/>
        </w:rPr>
        <w:t>Leave two lines above and one line below main headings. And no chapter numbers should be used for any headings.</w:t>
      </w:r>
    </w:p>
    <w:p w14:paraId="170F0AF5" w14:textId="77777777" w:rsidR="00E4607D" w:rsidRDefault="00E4607D" w:rsidP="00A92045">
      <w:pPr>
        <w:spacing w:after="0" w:line="240" w:lineRule="auto"/>
        <w:ind w:firstLine="720"/>
        <w:jc w:val="both"/>
        <w:rPr>
          <w:rFonts w:ascii="Times New Roman" w:hAnsi="Times New Roman"/>
          <w:sz w:val="24"/>
          <w:szCs w:val="20"/>
        </w:rPr>
      </w:pPr>
    </w:p>
    <w:p w14:paraId="37241CE4" w14:textId="77777777" w:rsidR="00E4607D" w:rsidRPr="00E4607D" w:rsidRDefault="00E4607D" w:rsidP="00E4607D">
      <w:pPr>
        <w:spacing w:after="0" w:line="240" w:lineRule="auto"/>
        <w:rPr>
          <w:rFonts w:ascii="Times New Roman" w:hAnsi="Times New Roman"/>
          <w:b/>
          <w:sz w:val="24"/>
          <w:szCs w:val="20"/>
        </w:rPr>
      </w:pPr>
      <w:r w:rsidRPr="00E4607D">
        <w:rPr>
          <w:rFonts w:ascii="Times New Roman" w:hAnsi="Times New Roman" w:hint="eastAsia"/>
          <w:b/>
          <w:sz w:val="24"/>
          <w:szCs w:val="20"/>
        </w:rPr>
        <w:t>Subheadings</w:t>
      </w:r>
    </w:p>
    <w:p w14:paraId="7F752008" w14:textId="77777777" w:rsidR="00E4607D" w:rsidRPr="00F81706" w:rsidRDefault="00E4607D" w:rsidP="00A92045">
      <w:pPr>
        <w:spacing w:after="0" w:line="240" w:lineRule="auto"/>
        <w:ind w:firstLine="720"/>
        <w:jc w:val="both"/>
        <w:rPr>
          <w:rFonts w:ascii="Times New Roman" w:hAnsi="Times New Roman"/>
          <w:sz w:val="24"/>
          <w:szCs w:val="20"/>
        </w:rPr>
      </w:pPr>
    </w:p>
    <w:p w14:paraId="4B5ABE81" w14:textId="77777777" w:rsidR="00E4607D" w:rsidRDefault="00E4607D" w:rsidP="00A92045">
      <w:pPr>
        <w:spacing w:after="0" w:line="240" w:lineRule="auto"/>
        <w:ind w:firstLine="720"/>
        <w:jc w:val="both"/>
        <w:rPr>
          <w:rFonts w:ascii="Times New Roman" w:hAnsi="Times New Roman"/>
          <w:sz w:val="24"/>
          <w:szCs w:val="20"/>
        </w:rPr>
      </w:pPr>
      <w:r w:rsidRPr="00E4607D">
        <w:rPr>
          <w:rFonts w:ascii="Times New Roman" w:hAnsi="Times New Roman"/>
          <w:sz w:val="24"/>
          <w:szCs w:val="20"/>
        </w:rPr>
        <w:t>Subheadings should be typed in bold 12 point upper and lower cas</w:t>
      </w:r>
      <w:r>
        <w:rPr>
          <w:rFonts w:ascii="Times New Roman" w:hAnsi="Times New Roman"/>
          <w:sz w:val="24"/>
          <w:szCs w:val="20"/>
        </w:rPr>
        <w:t xml:space="preserve">e, </w:t>
      </w:r>
      <w:r w:rsidR="00F81706">
        <w:rPr>
          <w:rFonts w:ascii="Times New Roman" w:hAnsi="Times New Roman"/>
          <w:sz w:val="24"/>
          <w:szCs w:val="20"/>
        </w:rPr>
        <w:t>aligned</w:t>
      </w:r>
      <w:r>
        <w:rPr>
          <w:rFonts w:ascii="Times New Roman" w:hAnsi="Times New Roman"/>
          <w:sz w:val="24"/>
          <w:szCs w:val="20"/>
        </w:rPr>
        <w:t xml:space="preserve"> left. </w:t>
      </w:r>
      <w:r w:rsidRPr="00E4607D">
        <w:rPr>
          <w:rFonts w:ascii="Times New Roman" w:hAnsi="Times New Roman"/>
          <w:sz w:val="24"/>
          <w:szCs w:val="20"/>
        </w:rPr>
        <w:t>Leave o</w:t>
      </w:r>
      <w:r>
        <w:rPr>
          <w:rFonts w:ascii="Times New Roman" w:hAnsi="Times New Roman" w:hint="eastAsia"/>
          <w:sz w:val="24"/>
          <w:szCs w:val="20"/>
        </w:rPr>
        <w:t>ne</w:t>
      </w:r>
      <w:r w:rsidRPr="00E4607D">
        <w:rPr>
          <w:rFonts w:ascii="Times New Roman" w:hAnsi="Times New Roman"/>
          <w:sz w:val="24"/>
          <w:szCs w:val="20"/>
        </w:rPr>
        <w:t xml:space="preserve"> line above and one line below subheadings.</w:t>
      </w:r>
    </w:p>
    <w:p w14:paraId="734B2E68" w14:textId="77777777" w:rsidR="00E4607D" w:rsidRDefault="00E4607D" w:rsidP="00A92045">
      <w:pPr>
        <w:spacing w:after="0" w:line="240" w:lineRule="auto"/>
        <w:ind w:firstLine="720"/>
        <w:jc w:val="both"/>
        <w:rPr>
          <w:rFonts w:ascii="Times New Roman" w:hAnsi="Times New Roman"/>
          <w:sz w:val="24"/>
          <w:szCs w:val="20"/>
        </w:rPr>
      </w:pPr>
    </w:p>
    <w:p w14:paraId="264039EE" w14:textId="77777777" w:rsidR="00E4607D" w:rsidRPr="00E4607D" w:rsidRDefault="00E4607D" w:rsidP="00E4607D">
      <w:pPr>
        <w:spacing w:after="0" w:line="240" w:lineRule="auto"/>
        <w:rPr>
          <w:rFonts w:ascii="Times New Roman" w:hAnsi="Times New Roman"/>
          <w:sz w:val="24"/>
          <w:szCs w:val="20"/>
        </w:rPr>
      </w:pPr>
      <w:proofErr w:type="spellStart"/>
      <w:r w:rsidRPr="00E4607D">
        <w:rPr>
          <w:rFonts w:ascii="Times New Roman" w:hAnsi="Times New Roman" w:hint="eastAsia"/>
          <w:i/>
          <w:sz w:val="24"/>
          <w:szCs w:val="20"/>
        </w:rPr>
        <w:lastRenderedPageBreak/>
        <w:t>Sub</w:t>
      </w:r>
      <w:r>
        <w:rPr>
          <w:rFonts w:ascii="Times New Roman" w:hAnsi="Times New Roman" w:hint="eastAsia"/>
          <w:i/>
          <w:sz w:val="24"/>
          <w:szCs w:val="20"/>
        </w:rPr>
        <w:t>sub</w:t>
      </w:r>
      <w:r w:rsidRPr="00E4607D">
        <w:rPr>
          <w:rFonts w:ascii="Times New Roman" w:hAnsi="Times New Roman" w:hint="eastAsia"/>
          <w:i/>
          <w:sz w:val="24"/>
          <w:szCs w:val="20"/>
        </w:rPr>
        <w:t>headings</w:t>
      </w:r>
      <w:proofErr w:type="spellEnd"/>
      <w:r>
        <w:rPr>
          <w:rFonts w:ascii="Times New Roman" w:hAnsi="Times New Roman" w:hint="eastAsia"/>
          <w:i/>
          <w:sz w:val="24"/>
          <w:szCs w:val="20"/>
        </w:rPr>
        <w:t xml:space="preserve">. </w:t>
      </w:r>
      <w:proofErr w:type="spellStart"/>
      <w:r w:rsidRPr="00E4607D">
        <w:rPr>
          <w:rFonts w:ascii="Times New Roman" w:hAnsi="Times New Roman"/>
          <w:sz w:val="24"/>
          <w:szCs w:val="20"/>
        </w:rPr>
        <w:t>Subsubheadings</w:t>
      </w:r>
      <w:proofErr w:type="spellEnd"/>
      <w:r w:rsidRPr="00E4607D">
        <w:rPr>
          <w:rFonts w:ascii="Times New Roman" w:hAnsi="Times New Roman"/>
          <w:sz w:val="24"/>
          <w:szCs w:val="20"/>
        </w:rPr>
        <w:t xml:space="preserve"> should be typed in italicised </w:t>
      </w:r>
      <w:r>
        <w:rPr>
          <w:rFonts w:ascii="Times New Roman" w:hAnsi="Times New Roman"/>
          <w:sz w:val="24"/>
          <w:szCs w:val="20"/>
        </w:rPr>
        <w:t xml:space="preserve">12 point upper and lower case. </w:t>
      </w:r>
      <w:r w:rsidRPr="00E4607D">
        <w:rPr>
          <w:rFonts w:ascii="Times New Roman" w:hAnsi="Times New Roman"/>
          <w:sz w:val="24"/>
          <w:szCs w:val="20"/>
        </w:rPr>
        <w:t xml:space="preserve">The following text should run on after a full stop.  Leave one line before </w:t>
      </w:r>
      <w:proofErr w:type="spellStart"/>
      <w:r w:rsidRPr="00E4607D">
        <w:rPr>
          <w:rFonts w:ascii="Times New Roman" w:hAnsi="Times New Roman"/>
          <w:sz w:val="24"/>
          <w:szCs w:val="20"/>
        </w:rPr>
        <w:t>subsubheadings</w:t>
      </w:r>
      <w:proofErr w:type="spellEnd"/>
      <w:r w:rsidRPr="00E4607D">
        <w:rPr>
          <w:rFonts w:ascii="Times New Roman" w:hAnsi="Times New Roman"/>
          <w:sz w:val="24"/>
          <w:szCs w:val="20"/>
        </w:rPr>
        <w:t>.</w:t>
      </w:r>
    </w:p>
    <w:p w14:paraId="08FB138A" w14:textId="77777777" w:rsidR="00E4607D" w:rsidRDefault="00E4607D" w:rsidP="00A92045">
      <w:pPr>
        <w:spacing w:after="0" w:line="240" w:lineRule="auto"/>
        <w:ind w:firstLine="720"/>
        <w:jc w:val="both"/>
        <w:rPr>
          <w:rFonts w:ascii="Times New Roman" w:hAnsi="Times New Roman"/>
          <w:sz w:val="24"/>
          <w:szCs w:val="20"/>
        </w:rPr>
      </w:pPr>
    </w:p>
    <w:p w14:paraId="232951D4" w14:textId="77777777" w:rsidR="00E4607D" w:rsidRDefault="00E4607D" w:rsidP="00A92045">
      <w:pPr>
        <w:spacing w:after="0" w:line="240" w:lineRule="auto"/>
        <w:ind w:firstLine="720"/>
        <w:jc w:val="both"/>
        <w:rPr>
          <w:rFonts w:ascii="Times New Roman" w:hAnsi="Times New Roman"/>
          <w:sz w:val="24"/>
          <w:szCs w:val="20"/>
        </w:rPr>
      </w:pPr>
    </w:p>
    <w:p w14:paraId="0334EA71" w14:textId="77777777" w:rsidR="00E4607D" w:rsidRPr="00E4607D" w:rsidRDefault="00E4607D" w:rsidP="00E4607D">
      <w:pPr>
        <w:spacing w:after="0" w:line="240" w:lineRule="auto"/>
        <w:jc w:val="both"/>
        <w:rPr>
          <w:rFonts w:ascii="Times New Roman" w:hAnsi="Times New Roman"/>
          <w:b/>
          <w:sz w:val="24"/>
          <w:szCs w:val="20"/>
        </w:rPr>
      </w:pPr>
      <w:r w:rsidRPr="00E4607D">
        <w:rPr>
          <w:rFonts w:ascii="Times New Roman" w:hAnsi="Times New Roman" w:hint="eastAsia"/>
          <w:b/>
          <w:sz w:val="30"/>
          <w:szCs w:val="30"/>
        </w:rPr>
        <w:t>T</w:t>
      </w:r>
      <w:r w:rsidRPr="00E4607D">
        <w:rPr>
          <w:rFonts w:ascii="Times New Roman" w:hAnsi="Times New Roman" w:hint="eastAsia"/>
          <w:b/>
          <w:sz w:val="24"/>
          <w:szCs w:val="20"/>
        </w:rPr>
        <w:t>ABLES</w:t>
      </w:r>
    </w:p>
    <w:p w14:paraId="20129BE9" w14:textId="77777777" w:rsidR="00E4607D" w:rsidRDefault="00E4607D" w:rsidP="00A92045">
      <w:pPr>
        <w:spacing w:after="0" w:line="240" w:lineRule="auto"/>
        <w:ind w:firstLine="720"/>
        <w:jc w:val="both"/>
        <w:rPr>
          <w:rFonts w:ascii="Times New Roman" w:hAnsi="Times New Roman"/>
          <w:sz w:val="24"/>
          <w:szCs w:val="20"/>
        </w:rPr>
      </w:pPr>
    </w:p>
    <w:p w14:paraId="04F40F98" w14:textId="77777777" w:rsidR="00E4607D" w:rsidRDefault="00E4607D" w:rsidP="00A92045">
      <w:pPr>
        <w:spacing w:after="0" w:line="240" w:lineRule="auto"/>
        <w:ind w:firstLine="720"/>
        <w:jc w:val="both"/>
        <w:rPr>
          <w:rFonts w:ascii="Times New Roman" w:hAnsi="Times New Roman"/>
          <w:sz w:val="24"/>
          <w:szCs w:val="20"/>
        </w:rPr>
      </w:pPr>
      <w:r w:rsidRPr="00E4607D">
        <w:rPr>
          <w:rFonts w:ascii="Times New Roman" w:hAnsi="Times New Roman"/>
          <w:sz w:val="24"/>
          <w:szCs w:val="20"/>
        </w:rPr>
        <w:t xml:space="preserve">Tables must be set as part of the text and centred. The main text </w:t>
      </w:r>
      <w:r w:rsidR="00980867">
        <w:rPr>
          <w:rFonts w:ascii="Times New Roman" w:hAnsi="Times New Roman"/>
          <w:sz w:val="24"/>
          <w:szCs w:val="20"/>
        </w:rPr>
        <w:t>should be</w:t>
      </w:r>
      <w:r w:rsidRPr="00E4607D">
        <w:rPr>
          <w:rFonts w:ascii="Times New Roman" w:hAnsi="Times New Roman"/>
          <w:sz w:val="24"/>
          <w:szCs w:val="20"/>
        </w:rPr>
        <w:t xml:space="preserve"> in Times New Roman. Titles and headings are to be set in Times New Roman, 12-point type. All tables must have a caption centred over the table and should be numbered sequentially as Table 1, Table 2, Table 3, etc.</w:t>
      </w:r>
      <w:r>
        <w:rPr>
          <w:rFonts w:ascii="Times New Roman" w:hAnsi="Times New Roman" w:hint="eastAsia"/>
          <w:sz w:val="24"/>
          <w:szCs w:val="20"/>
        </w:rPr>
        <w:t xml:space="preserve"> </w:t>
      </w:r>
      <w:r w:rsidRPr="00E4607D">
        <w:rPr>
          <w:rFonts w:ascii="Times New Roman" w:hAnsi="Times New Roman"/>
          <w:sz w:val="24"/>
          <w:szCs w:val="20"/>
        </w:rPr>
        <w:t>Leave one line space above and below tables. Large tables may be set in landscape, sideways on the page, reading up. Please use the English notation for numbers. When referring to tables in the text, preface the number with the word ‘Table’ or ‘Tables’ and place the number as Table 1, Tables 4 and 5, etc in plain style (not bold).</w:t>
      </w:r>
    </w:p>
    <w:p w14:paraId="2206EB73" w14:textId="77777777" w:rsidR="00980867" w:rsidRDefault="00980867" w:rsidP="00A92045">
      <w:pPr>
        <w:spacing w:after="0" w:line="240" w:lineRule="auto"/>
        <w:ind w:firstLine="720"/>
        <w:jc w:val="both"/>
        <w:rPr>
          <w:rFonts w:ascii="Times New Roman" w:hAnsi="Times New Roman"/>
          <w:sz w:val="24"/>
          <w:szCs w:val="20"/>
        </w:rPr>
      </w:pPr>
    </w:p>
    <w:p w14:paraId="7E835B36" w14:textId="77777777" w:rsidR="00980867" w:rsidRPr="00980867" w:rsidRDefault="00980867" w:rsidP="00980867">
      <w:pPr>
        <w:spacing w:after="0" w:line="240" w:lineRule="auto"/>
        <w:jc w:val="center"/>
        <w:rPr>
          <w:rFonts w:ascii="Times New Roman" w:hAnsi="Times New Roman"/>
          <w:sz w:val="24"/>
          <w:szCs w:val="20"/>
          <w:lang w:val="en-US"/>
        </w:rPr>
      </w:pPr>
      <w:r>
        <w:rPr>
          <w:rFonts w:ascii="Times New Roman" w:hAnsi="Times New Roman"/>
          <w:sz w:val="24"/>
          <w:szCs w:val="20"/>
          <w:lang w:val="en-US"/>
        </w:rPr>
        <w:t>Table 1. An example of the table</w:t>
      </w:r>
    </w:p>
    <w:tbl>
      <w:tblPr>
        <w:tblStyle w:val="ab"/>
        <w:tblW w:w="0" w:type="auto"/>
        <w:jc w:val="center"/>
        <w:tblLook w:val="04A0" w:firstRow="1" w:lastRow="0" w:firstColumn="1" w:lastColumn="0" w:noHBand="0" w:noVBand="1"/>
      </w:tblPr>
      <w:tblGrid>
        <w:gridCol w:w="1901"/>
        <w:gridCol w:w="3090"/>
        <w:gridCol w:w="1759"/>
      </w:tblGrid>
      <w:tr w:rsidR="00980867" w14:paraId="279B4D7E" w14:textId="77777777" w:rsidTr="00980867">
        <w:trPr>
          <w:jc w:val="center"/>
        </w:trPr>
        <w:tc>
          <w:tcPr>
            <w:tcW w:w="1901" w:type="dxa"/>
          </w:tcPr>
          <w:p w14:paraId="104F2EEA" w14:textId="77777777" w:rsidR="00980867" w:rsidRPr="00980867" w:rsidRDefault="00980867" w:rsidP="00980867">
            <w:pPr>
              <w:spacing w:after="0" w:line="240" w:lineRule="auto"/>
              <w:rPr>
                <w:rFonts w:ascii="Times New Roman" w:hAnsi="Times New Roman"/>
                <w:sz w:val="24"/>
                <w:szCs w:val="20"/>
                <w:lang w:val="en-US"/>
              </w:rPr>
            </w:pPr>
            <w:r>
              <w:rPr>
                <w:rFonts w:ascii="Times New Roman" w:hAnsi="Times New Roman"/>
                <w:sz w:val="24"/>
                <w:szCs w:val="20"/>
                <w:lang w:val="en-US"/>
              </w:rPr>
              <w:t>Column A</w:t>
            </w:r>
          </w:p>
        </w:tc>
        <w:tc>
          <w:tcPr>
            <w:tcW w:w="3090" w:type="dxa"/>
          </w:tcPr>
          <w:p w14:paraId="48C78A12" w14:textId="77777777" w:rsidR="00980867" w:rsidRPr="00980867" w:rsidRDefault="00980867" w:rsidP="00980867">
            <w:pPr>
              <w:spacing w:after="0" w:line="240" w:lineRule="auto"/>
              <w:rPr>
                <w:rFonts w:ascii="Times New Roman" w:hAnsi="Times New Roman"/>
                <w:sz w:val="24"/>
                <w:szCs w:val="20"/>
                <w:lang w:val="en-US"/>
              </w:rPr>
            </w:pPr>
            <w:r>
              <w:rPr>
                <w:rFonts w:ascii="Times New Roman" w:hAnsi="Times New Roman"/>
                <w:sz w:val="24"/>
                <w:szCs w:val="20"/>
                <w:lang w:val="en-US"/>
              </w:rPr>
              <w:t>Column B</w:t>
            </w:r>
          </w:p>
        </w:tc>
        <w:tc>
          <w:tcPr>
            <w:tcW w:w="1759" w:type="dxa"/>
          </w:tcPr>
          <w:p w14:paraId="2A089DD2" w14:textId="77777777" w:rsidR="00980867" w:rsidRPr="00980867" w:rsidRDefault="00980867" w:rsidP="00980867">
            <w:pPr>
              <w:spacing w:after="0" w:line="240" w:lineRule="auto"/>
              <w:rPr>
                <w:rFonts w:ascii="Times New Roman" w:hAnsi="Times New Roman"/>
                <w:sz w:val="24"/>
                <w:szCs w:val="20"/>
                <w:lang w:val="en-US"/>
              </w:rPr>
            </w:pPr>
            <w:r>
              <w:rPr>
                <w:rFonts w:ascii="Times New Roman" w:hAnsi="Times New Roman"/>
                <w:sz w:val="24"/>
                <w:szCs w:val="20"/>
                <w:lang w:val="en-US"/>
              </w:rPr>
              <w:t>Column C</w:t>
            </w:r>
          </w:p>
        </w:tc>
      </w:tr>
      <w:tr w:rsidR="00980867" w14:paraId="4E1ADE7B" w14:textId="77777777" w:rsidTr="00980867">
        <w:trPr>
          <w:jc w:val="center"/>
        </w:trPr>
        <w:tc>
          <w:tcPr>
            <w:tcW w:w="1901" w:type="dxa"/>
          </w:tcPr>
          <w:p w14:paraId="0BF8AA33" w14:textId="77777777" w:rsidR="00980867" w:rsidRPr="00980867" w:rsidRDefault="00980867" w:rsidP="00A92045">
            <w:pPr>
              <w:spacing w:after="0" w:line="240" w:lineRule="auto"/>
              <w:jc w:val="both"/>
              <w:rPr>
                <w:rFonts w:ascii="Times New Roman" w:hAnsi="Times New Roman"/>
                <w:sz w:val="24"/>
                <w:szCs w:val="20"/>
                <w:lang w:val="en-US"/>
              </w:rPr>
            </w:pPr>
            <w:r>
              <w:rPr>
                <w:rFonts w:ascii="Times New Roman" w:hAnsi="Times New Roman"/>
                <w:sz w:val="24"/>
                <w:szCs w:val="20"/>
                <w:lang w:val="en-US"/>
              </w:rPr>
              <w:t>Row 1A</w:t>
            </w:r>
          </w:p>
        </w:tc>
        <w:tc>
          <w:tcPr>
            <w:tcW w:w="3090" w:type="dxa"/>
          </w:tcPr>
          <w:p w14:paraId="5DA62EAF" w14:textId="77777777" w:rsidR="00980867" w:rsidRPr="00980867" w:rsidRDefault="00980867" w:rsidP="00A92045">
            <w:pPr>
              <w:spacing w:after="0" w:line="240" w:lineRule="auto"/>
              <w:jc w:val="both"/>
              <w:rPr>
                <w:rFonts w:ascii="Times New Roman" w:hAnsi="Times New Roman"/>
                <w:sz w:val="24"/>
                <w:szCs w:val="20"/>
                <w:lang w:val="en-US"/>
              </w:rPr>
            </w:pPr>
            <w:r>
              <w:rPr>
                <w:rFonts w:ascii="Times New Roman" w:hAnsi="Times New Roman"/>
                <w:sz w:val="24"/>
                <w:szCs w:val="20"/>
                <w:lang w:val="en-US"/>
              </w:rPr>
              <w:t>Row 1B</w:t>
            </w:r>
          </w:p>
        </w:tc>
        <w:tc>
          <w:tcPr>
            <w:tcW w:w="1759" w:type="dxa"/>
          </w:tcPr>
          <w:p w14:paraId="4B59C657" w14:textId="77777777" w:rsidR="00980867" w:rsidRPr="00980867" w:rsidRDefault="00980867" w:rsidP="00A92045">
            <w:pPr>
              <w:spacing w:after="0" w:line="240" w:lineRule="auto"/>
              <w:jc w:val="both"/>
              <w:rPr>
                <w:rFonts w:ascii="Times New Roman" w:hAnsi="Times New Roman"/>
                <w:sz w:val="24"/>
                <w:szCs w:val="20"/>
                <w:lang w:val="en-US"/>
              </w:rPr>
            </w:pPr>
            <w:r>
              <w:rPr>
                <w:rFonts w:ascii="Times New Roman" w:hAnsi="Times New Roman"/>
                <w:sz w:val="24"/>
                <w:szCs w:val="20"/>
                <w:lang w:val="en-US"/>
              </w:rPr>
              <w:t>Row 1C</w:t>
            </w:r>
          </w:p>
        </w:tc>
      </w:tr>
    </w:tbl>
    <w:p w14:paraId="77D5FD95" w14:textId="77777777" w:rsidR="00511829" w:rsidRDefault="00511829" w:rsidP="00A92045">
      <w:pPr>
        <w:spacing w:after="0" w:line="240" w:lineRule="auto"/>
        <w:ind w:firstLine="720"/>
        <w:jc w:val="both"/>
        <w:rPr>
          <w:rFonts w:ascii="Times New Roman" w:hAnsi="Times New Roman"/>
          <w:sz w:val="24"/>
          <w:szCs w:val="20"/>
          <w:lang w:val="en-US"/>
        </w:rPr>
      </w:pPr>
    </w:p>
    <w:p w14:paraId="676E225B" w14:textId="77777777" w:rsidR="00980867" w:rsidRDefault="00980867" w:rsidP="00A92045">
      <w:pPr>
        <w:spacing w:after="0" w:line="240" w:lineRule="auto"/>
        <w:ind w:firstLine="720"/>
        <w:jc w:val="both"/>
        <w:rPr>
          <w:rFonts w:ascii="Times New Roman" w:hAnsi="Times New Roman"/>
          <w:sz w:val="24"/>
          <w:szCs w:val="20"/>
          <w:lang w:val="en-US"/>
        </w:rPr>
      </w:pPr>
    </w:p>
    <w:p w14:paraId="0728E630" w14:textId="77777777" w:rsidR="00980867" w:rsidRPr="00980867" w:rsidRDefault="00980867" w:rsidP="00A92045">
      <w:pPr>
        <w:spacing w:after="0" w:line="240" w:lineRule="auto"/>
        <w:ind w:firstLine="720"/>
        <w:jc w:val="both"/>
        <w:rPr>
          <w:rFonts w:ascii="Times New Roman" w:hAnsi="Times New Roman"/>
          <w:sz w:val="24"/>
          <w:szCs w:val="20"/>
          <w:lang w:val="en-US"/>
        </w:rPr>
      </w:pPr>
    </w:p>
    <w:p w14:paraId="47136CD8" w14:textId="77777777" w:rsidR="00683358" w:rsidRPr="00683358" w:rsidRDefault="00683358" w:rsidP="00683358">
      <w:pPr>
        <w:spacing w:after="0" w:line="240" w:lineRule="auto"/>
        <w:jc w:val="both"/>
        <w:rPr>
          <w:rFonts w:ascii="Times New Roman" w:hAnsi="Times New Roman"/>
          <w:b/>
          <w:sz w:val="24"/>
          <w:szCs w:val="20"/>
        </w:rPr>
      </w:pPr>
      <w:r w:rsidRPr="00683358">
        <w:rPr>
          <w:rFonts w:ascii="Times New Roman" w:hAnsi="Times New Roman"/>
          <w:b/>
          <w:sz w:val="30"/>
          <w:szCs w:val="30"/>
        </w:rPr>
        <w:t>D</w:t>
      </w:r>
      <w:r w:rsidRPr="00683358">
        <w:rPr>
          <w:rFonts w:ascii="Times New Roman" w:hAnsi="Times New Roman"/>
          <w:b/>
          <w:sz w:val="24"/>
          <w:szCs w:val="20"/>
        </w:rPr>
        <w:t xml:space="preserve">ISPLAYED </w:t>
      </w:r>
      <w:r w:rsidRPr="00683358">
        <w:rPr>
          <w:rFonts w:ascii="Times New Roman" w:hAnsi="Times New Roman"/>
          <w:b/>
          <w:sz w:val="30"/>
          <w:szCs w:val="30"/>
        </w:rPr>
        <w:t>E</w:t>
      </w:r>
      <w:r w:rsidRPr="00683358">
        <w:rPr>
          <w:rFonts w:ascii="Times New Roman" w:hAnsi="Times New Roman"/>
          <w:b/>
          <w:sz w:val="24"/>
          <w:szCs w:val="20"/>
        </w:rPr>
        <w:t>QUATIONS</w:t>
      </w:r>
    </w:p>
    <w:p w14:paraId="4F437728" w14:textId="77777777" w:rsidR="00683358" w:rsidRPr="00683358" w:rsidRDefault="00683358" w:rsidP="00683358">
      <w:pPr>
        <w:spacing w:after="0" w:line="240" w:lineRule="auto"/>
        <w:ind w:firstLine="720"/>
        <w:jc w:val="both"/>
        <w:rPr>
          <w:rFonts w:ascii="Times New Roman" w:hAnsi="Times New Roman"/>
          <w:sz w:val="24"/>
          <w:szCs w:val="20"/>
        </w:rPr>
      </w:pPr>
    </w:p>
    <w:p w14:paraId="6A3F0774" w14:textId="77777777" w:rsidR="00E4607D" w:rsidRDefault="00683358" w:rsidP="00683358">
      <w:pPr>
        <w:spacing w:after="0" w:line="240" w:lineRule="auto"/>
        <w:ind w:firstLine="720"/>
        <w:jc w:val="both"/>
        <w:rPr>
          <w:rFonts w:ascii="Times New Roman" w:hAnsi="Times New Roman"/>
          <w:sz w:val="24"/>
          <w:szCs w:val="20"/>
        </w:rPr>
      </w:pPr>
      <w:r w:rsidRPr="00683358">
        <w:rPr>
          <w:rFonts w:ascii="Times New Roman" w:hAnsi="Times New Roman"/>
          <w:sz w:val="24"/>
          <w:szCs w:val="20"/>
        </w:rPr>
        <w:t>All equations must be clearly set. When referring to equations in the text, preface the number with the word ‘equation’ or ‘equations’ and place the number within brackets as equation (1), equations (4) and (5), etc. Displayed equations should be numbered simply (1), (2), (3), etc. The numbers should appear at the extreme right of the line. Please ensure that subscripts and superscripts are clearly legible.</w:t>
      </w:r>
    </w:p>
    <w:p w14:paraId="0F0DE9C0" w14:textId="77777777" w:rsidR="0094283B" w:rsidRDefault="0094283B" w:rsidP="00683358">
      <w:pPr>
        <w:spacing w:after="0" w:line="240" w:lineRule="auto"/>
        <w:ind w:firstLine="720"/>
        <w:jc w:val="both"/>
        <w:rPr>
          <w:rFonts w:ascii="Times New Roman" w:hAnsi="Times New Roman"/>
          <w:sz w:val="24"/>
          <w:szCs w:val="20"/>
        </w:rPr>
      </w:pPr>
    </w:p>
    <w:p w14:paraId="23CD20DA" w14:textId="77777777" w:rsidR="0094283B" w:rsidRPr="00630103" w:rsidRDefault="00000000" w:rsidP="0094283B">
      <w:pPr>
        <w:spacing w:after="0" w:line="240" w:lineRule="auto"/>
        <w:jc w:val="right"/>
        <w:rPr>
          <w:rFonts w:ascii="Times New Roman" w:hAnsi="Times New Roman"/>
          <w:sz w:val="24"/>
          <w:szCs w:val="20"/>
          <w:lang w:val="en-US"/>
        </w:rPr>
      </w:pPr>
      <m:oMath>
        <m:sSup>
          <m:sSupPr>
            <m:ctrlPr>
              <w:rPr>
                <w:rFonts w:ascii="Cambria Math" w:hAnsi="Cambria Math"/>
                <w:i/>
                <w:sz w:val="24"/>
                <w:szCs w:val="20"/>
              </w:rPr>
            </m:ctrlPr>
          </m:sSupPr>
          <m:e>
            <m:r>
              <w:rPr>
                <w:rFonts w:ascii="Cambria Math" w:hAnsi="Cambria Math"/>
                <w:sz w:val="24"/>
                <w:szCs w:val="20"/>
              </w:rPr>
              <m:t>A</m:t>
            </m:r>
          </m:e>
          <m:sup>
            <m:r>
              <w:rPr>
                <w:rFonts w:ascii="Cambria Math" w:hAnsi="Cambria Math"/>
                <w:sz w:val="24"/>
                <w:szCs w:val="20"/>
              </w:rPr>
              <m:t>i</m:t>
            </m:r>
          </m:sup>
        </m:sSup>
        <m:r>
          <w:rPr>
            <w:rFonts w:ascii="Cambria Math" w:hAnsi="Cambria Math"/>
            <w:sz w:val="24"/>
            <w:szCs w:val="20"/>
            <w:lang w:val="en-US"/>
          </w:rPr>
          <m:t>=B+C</m:t>
        </m:r>
      </m:oMath>
      <w:r w:rsidR="00630103">
        <w:rPr>
          <w:rFonts w:ascii="Times New Roman" w:hAnsi="Times New Roman"/>
          <w:sz w:val="24"/>
          <w:szCs w:val="20"/>
          <w:lang w:val="en-US"/>
        </w:rPr>
        <w:tab/>
      </w:r>
      <w:r w:rsidR="00630103">
        <w:rPr>
          <w:rFonts w:ascii="Times New Roman" w:hAnsi="Times New Roman"/>
          <w:sz w:val="24"/>
          <w:szCs w:val="20"/>
          <w:lang w:val="en-US"/>
        </w:rPr>
        <w:tab/>
      </w:r>
      <w:r w:rsidR="00630103">
        <w:rPr>
          <w:rFonts w:ascii="Times New Roman" w:hAnsi="Times New Roman"/>
          <w:sz w:val="24"/>
          <w:szCs w:val="20"/>
          <w:lang w:val="en-US"/>
        </w:rPr>
        <w:tab/>
      </w:r>
      <w:r w:rsidR="00630103">
        <w:rPr>
          <w:rFonts w:ascii="Times New Roman" w:hAnsi="Times New Roman"/>
          <w:sz w:val="24"/>
          <w:szCs w:val="20"/>
          <w:lang w:val="en-US"/>
        </w:rPr>
        <w:tab/>
      </w:r>
      <w:r w:rsidR="00630103">
        <w:rPr>
          <w:rFonts w:ascii="Times New Roman" w:hAnsi="Times New Roman"/>
          <w:sz w:val="24"/>
          <w:szCs w:val="20"/>
          <w:lang w:val="en-US"/>
        </w:rPr>
        <w:tab/>
      </w:r>
      <w:r w:rsidR="00630103">
        <w:rPr>
          <w:rFonts w:ascii="Times New Roman" w:hAnsi="Times New Roman"/>
          <w:sz w:val="24"/>
          <w:szCs w:val="20"/>
          <w:lang w:val="en-US"/>
        </w:rPr>
        <w:tab/>
        <w:t>(1)</w:t>
      </w:r>
    </w:p>
    <w:p w14:paraId="0F720438" w14:textId="77777777" w:rsidR="00683358" w:rsidRDefault="00683358" w:rsidP="00683358">
      <w:pPr>
        <w:spacing w:after="0" w:line="240" w:lineRule="auto"/>
        <w:ind w:firstLine="720"/>
        <w:jc w:val="both"/>
        <w:rPr>
          <w:rFonts w:ascii="Times New Roman" w:hAnsi="Times New Roman"/>
          <w:sz w:val="24"/>
          <w:szCs w:val="20"/>
        </w:rPr>
      </w:pPr>
    </w:p>
    <w:p w14:paraId="24189497" w14:textId="77777777" w:rsidR="00FF6D06" w:rsidRPr="00FF6D06" w:rsidRDefault="00FF6D06" w:rsidP="00FF6D06">
      <w:pPr>
        <w:spacing w:after="0" w:line="240" w:lineRule="auto"/>
        <w:jc w:val="both"/>
        <w:rPr>
          <w:rFonts w:ascii="Times New Roman" w:hAnsi="Times New Roman"/>
          <w:b/>
          <w:sz w:val="24"/>
          <w:szCs w:val="20"/>
        </w:rPr>
      </w:pPr>
      <w:r w:rsidRPr="00FF6D06">
        <w:rPr>
          <w:rFonts w:ascii="Times New Roman" w:hAnsi="Times New Roman"/>
          <w:b/>
          <w:sz w:val="30"/>
          <w:szCs w:val="30"/>
        </w:rPr>
        <w:t>F</w:t>
      </w:r>
      <w:r w:rsidRPr="00FF6D06">
        <w:rPr>
          <w:rFonts w:ascii="Times New Roman" w:hAnsi="Times New Roman"/>
          <w:b/>
          <w:sz w:val="24"/>
          <w:szCs w:val="20"/>
        </w:rPr>
        <w:t xml:space="preserve">IGURE </w:t>
      </w:r>
      <w:r w:rsidRPr="00FF6D06">
        <w:rPr>
          <w:rFonts w:ascii="Times New Roman" w:hAnsi="Times New Roman"/>
          <w:b/>
          <w:sz w:val="30"/>
          <w:szCs w:val="30"/>
        </w:rPr>
        <w:t>C</w:t>
      </w:r>
      <w:r w:rsidRPr="00FF6D06">
        <w:rPr>
          <w:rFonts w:ascii="Times New Roman" w:hAnsi="Times New Roman"/>
          <w:b/>
          <w:sz w:val="24"/>
          <w:szCs w:val="20"/>
        </w:rPr>
        <w:t>APTIONS</w:t>
      </w:r>
    </w:p>
    <w:p w14:paraId="5E0919D4" w14:textId="77777777" w:rsidR="00FF6D06" w:rsidRPr="00FF6D06" w:rsidRDefault="00FF6D06" w:rsidP="00FF6D06">
      <w:pPr>
        <w:spacing w:after="0" w:line="240" w:lineRule="auto"/>
        <w:ind w:firstLine="720"/>
        <w:jc w:val="both"/>
        <w:rPr>
          <w:rFonts w:ascii="Times New Roman" w:hAnsi="Times New Roman"/>
          <w:sz w:val="24"/>
          <w:szCs w:val="20"/>
        </w:rPr>
      </w:pPr>
    </w:p>
    <w:p w14:paraId="1E30C3F7" w14:textId="77777777" w:rsidR="00683358" w:rsidRDefault="00FF6D06" w:rsidP="00FF6D06">
      <w:pPr>
        <w:spacing w:after="0" w:line="240" w:lineRule="auto"/>
        <w:ind w:firstLine="720"/>
        <w:jc w:val="both"/>
        <w:rPr>
          <w:rFonts w:ascii="Times New Roman" w:hAnsi="Times New Roman"/>
          <w:sz w:val="24"/>
          <w:szCs w:val="20"/>
        </w:rPr>
      </w:pPr>
      <w:r w:rsidRPr="00FF6D06">
        <w:rPr>
          <w:rFonts w:ascii="Times New Roman" w:hAnsi="Times New Roman"/>
          <w:sz w:val="24"/>
          <w:szCs w:val="20"/>
        </w:rPr>
        <w:t xml:space="preserve">Captions to figures/illustrations should be set in Times New Roman and centred below the figure. All figures are to be numbered sequentially as Figure 1, Figure 2, Figure 3, etc. When referring to figures in the text, preface the number with the word ‘Figure’ or ‘Figures’ and place the number as Figure 1, Figures 4 and 5, etc. Leave one line space </w:t>
      </w:r>
      <w:r w:rsidR="00593B9D">
        <w:rPr>
          <w:rFonts w:ascii="Times New Roman" w:hAnsi="Times New Roman"/>
          <w:sz w:val="24"/>
          <w:szCs w:val="20"/>
        </w:rPr>
        <w:t>above figure and after caption</w:t>
      </w:r>
      <w:r w:rsidRPr="00FF6D06">
        <w:rPr>
          <w:rFonts w:ascii="Times New Roman" w:hAnsi="Times New Roman"/>
          <w:sz w:val="24"/>
          <w:szCs w:val="20"/>
        </w:rPr>
        <w:t>.</w:t>
      </w:r>
    </w:p>
    <w:p w14:paraId="4FDAAE6D" w14:textId="77777777" w:rsidR="00593B9D" w:rsidRDefault="00593B9D" w:rsidP="00FF6D06">
      <w:pPr>
        <w:spacing w:after="0" w:line="240" w:lineRule="auto"/>
        <w:ind w:firstLine="720"/>
        <w:jc w:val="both"/>
        <w:rPr>
          <w:rFonts w:ascii="Times New Roman" w:hAnsi="Times New Roman"/>
          <w:sz w:val="24"/>
          <w:szCs w:val="20"/>
        </w:rPr>
      </w:pPr>
    </w:p>
    <w:p w14:paraId="13626152" w14:textId="77777777" w:rsidR="00593B9D" w:rsidRDefault="00593B9D" w:rsidP="00593B9D">
      <w:pPr>
        <w:spacing w:after="0" w:line="240" w:lineRule="auto"/>
        <w:jc w:val="center"/>
        <w:rPr>
          <w:rFonts w:ascii="Times New Roman" w:hAnsi="Times New Roman"/>
          <w:sz w:val="24"/>
          <w:szCs w:val="20"/>
          <w:lang w:val="en-US"/>
        </w:rPr>
      </w:pPr>
      <w:r>
        <w:rPr>
          <w:rFonts w:ascii="Times New Roman" w:hAnsi="Times New Roman"/>
          <w:noProof/>
          <w:sz w:val="24"/>
          <w:szCs w:val="20"/>
          <w:lang w:val="en-US"/>
        </w:rPr>
        <w:drawing>
          <wp:inline distT="0" distB="0" distL="0" distR="0" wp14:anchorId="43489623" wp14:editId="52B48578">
            <wp:extent cx="2733675" cy="1823958"/>
            <wp:effectExtent l="19050" t="19050" r="9525" b="24130"/>
            <wp:docPr id="2" name="Picture 2" descr="C:\Users\LogisticsKyoto\AppData\Local\Microsoft\Windows\Temporary Internet Files\Content.IE5\PDX9G8VO\MP90044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gisticsKyoto\AppData\Local\Microsoft\Windows\Temporary Internet Files\Content.IE5\PDX9G8VO\MP9004424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2698" cy="1829978"/>
                    </a:xfrm>
                    <a:prstGeom prst="rect">
                      <a:avLst/>
                    </a:prstGeom>
                    <a:noFill/>
                    <a:ln>
                      <a:solidFill>
                        <a:schemeClr val="tx1"/>
                      </a:solidFill>
                    </a:ln>
                  </pic:spPr>
                </pic:pic>
              </a:graphicData>
            </a:graphic>
          </wp:inline>
        </w:drawing>
      </w:r>
    </w:p>
    <w:p w14:paraId="403C3279" w14:textId="77777777" w:rsidR="00593B9D" w:rsidRDefault="00593B9D" w:rsidP="00593B9D">
      <w:pPr>
        <w:spacing w:after="0" w:line="240" w:lineRule="auto"/>
        <w:jc w:val="center"/>
        <w:rPr>
          <w:rFonts w:ascii="Times New Roman" w:hAnsi="Times New Roman"/>
          <w:sz w:val="24"/>
          <w:szCs w:val="20"/>
          <w:lang w:val="en-US"/>
        </w:rPr>
      </w:pPr>
      <w:r>
        <w:rPr>
          <w:rFonts w:ascii="Times New Roman" w:hAnsi="Times New Roman"/>
          <w:sz w:val="24"/>
          <w:szCs w:val="20"/>
          <w:lang w:val="en-US"/>
        </w:rPr>
        <w:t>Figure 1. This is a test figure</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98"/>
      </w:tblGrid>
      <w:tr w:rsidR="00363558" w14:paraId="03EAE9D8" w14:textId="77777777" w:rsidTr="00363558">
        <w:tc>
          <w:tcPr>
            <w:tcW w:w="4526" w:type="dxa"/>
          </w:tcPr>
          <w:p w14:paraId="606921D3" w14:textId="77777777" w:rsidR="00363558" w:rsidRDefault="00363558" w:rsidP="00363558">
            <w:pPr>
              <w:spacing w:after="0" w:line="240" w:lineRule="auto"/>
              <w:rPr>
                <w:rFonts w:ascii="Times New Roman" w:hAnsi="Times New Roman"/>
                <w:sz w:val="24"/>
                <w:szCs w:val="20"/>
                <w:lang w:val="en-US"/>
              </w:rPr>
            </w:pPr>
            <w:r>
              <w:rPr>
                <w:rFonts w:ascii="Times New Roman" w:hAnsi="Times New Roman"/>
                <w:sz w:val="24"/>
                <w:szCs w:val="20"/>
                <w:lang w:val="en-US"/>
              </w:rPr>
              <w:t>a.</w:t>
            </w:r>
          </w:p>
        </w:tc>
        <w:tc>
          <w:tcPr>
            <w:tcW w:w="4564" w:type="dxa"/>
          </w:tcPr>
          <w:p w14:paraId="3C437BA3" w14:textId="77777777" w:rsidR="00363558" w:rsidRDefault="00363558" w:rsidP="00363558">
            <w:pPr>
              <w:spacing w:after="0" w:line="240" w:lineRule="auto"/>
              <w:rPr>
                <w:rFonts w:ascii="Times New Roman" w:hAnsi="Times New Roman"/>
                <w:sz w:val="24"/>
                <w:szCs w:val="20"/>
                <w:lang w:val="en-US"/>
              </w:rPr>
            </w:pPr>
            <w:r>
              <w:rPr>
                <w:rFonts w:ascii="Times New Roman" w:hAnsi="Times New Roman"/>
                <w:sz w:val="24"/>
                <w:szCs w:val="20"/>
                <w:lang w:val="en-US"/>
              </w:rPr>
              <w:t>b.</w:t>
            </w:r>
          </w:p>
        </w:tc>
      </w:tr>
      <w:tr w:rsidR="00363558" w14:paraId="55F1E8D2" w14:textId="77777777" w:rsidTr="00363558">
        <w:tc>
          <w:tcPr>
            <w:tcW w:w="4526" w:type="dxa"/>
          </w:tcPr>
          <w:p w14:paraId="6619BDD6" w14:textId="77777777" w:rsidR="00363558" w:rsidRDefault="00363558" w:rsidP="00593B9D">
            <w:pPr>
              <w:spacing w:after="0" w:line="240" w:lineRule="auto"/>
              <w:jc w:val="center"/>
              <w:rPr>
                <w:rFonts w:ascii="Times New Roman" w:hAnsi="Times New Roman"/>
                <w:noProof/>
                <w:sz w:val="24"/>
                <w:szCs w:val="20"/>
                <w:lang w:val="en-US"/>
              </w:rPr>
            </w:pPr>
            <w:r>
              <w:rPr>
                <w:rFonts w:ascii="Times New Roman" w:hAnsi="Times New Roman"/>
                <w:noProof/>
                <w:sz w:val="24"/>
                <w:szCs w:val="20"/>
                <w:lang w:val="en-US"/>
              </w:rPr>
              <w:lastRenderedPageBreak/>
              <w:drawing>
                <wp:inline distT="0" distB="0" distL="0" distR="0" wp14:anchorId="727134BE" wp14:editId="7C01494B">
                  <wp:extent cx="2428875" cy="1620589"/>
                  <wp:effectExtent l="19050" t="19050" r="9525" b="17780"/>
                  <wp:docPr id="6" name="Picture 6" descr="C:\Users\LogisticsKyoto\AppData\Local\Microsoft\Windows\Temporary Internet Files\Content.IE5\PDX9G8VO\MP90044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gisticsKyoto\AppData\Local\Microsoft\Windows\Temporary Internet Files\Content.IE5\PDX9G8VO\MP9004424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3164" cy="1630123"/>
                          </a:xfrm>
                          <a:prstGeom prst="rect">
                            <a:avLst/>
                          </a:prstGeom>
                          <a:noFill/>
                          <a:ln>
                            <a:solidFill>
                              <a:schemeClr val="tx1"/>
                            </a:solidFill>
                          </a:ln>
                        </pic:spPr>
                      </pic:pic>
                    </a:graphicData>
                  </a:graphic>
                </wp:inline>
              </w:drawing>
            </w:r>
          </w:p>
        </w:tc>
        <w:tc>
          <w:tcPr>
            <w:tcW w:w="4564" w:type="dxa"/>
          </w:tcPr>
          <w:p w14:paraId="0494A7B1" w14:textId="77777777" w:rsidR="00363558" w:rsidRDefault="00363558" w:rsidP="00593B9D">
            <w:pPr>
              <w:spacing w:after="0" w:line="240" w:lineRule="auto"/>
              <w:jc w:val="center"/>
              <w:rPr>
                <w:rFonts w:ascii="Times New Roman" w:hAnsi="Times New Roman"/>
                <w:noProof/>
                <w:sz w:val="24"/>
                <w:szCs w:val="20"/>
                <w:lang w:val="en-US"/>
              </w:rPr>
            </w:pPr>
            <w:r>
              <w:rPr>
                <w:rFonts w:ascii="Times New Roman" w:hAnsi="Times New Roman"/>
                <w:noProof/>
                <w:sz w:val="24"/>
                <w:szCs w:val="20"/>
                <w:lang w:val="en-US"/>
              </w:rPr>
              <w:drawing>
                <wp:inline distT="0" distB="0" distL="0" distR="0" wp14:anchorId="5865AE37" wp14:editId="4FD96A71">
                  <wp:extent cx="2428875" cy="1620589"/>
                  <wp:effectExtent l="19050" t="19050" r="9525" b="17780"/>
                  <wp:docPr id="5" name="Picture 5" descr="C:\Users\LogisticsKyoto\AppData\Local\Microsoft\Windows\Temporary Internet Files\Content.IE5\PDX9G8VO\MP90044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gisticsKyoto\AppData\Local\Microsoft\Windows\Temporary Internet Files\Content.IE5\PDX9G8VO\MP900442400[2].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443164" cy="1630123"/>
                          </a:xfrm>
                          <a:prstGeom prst="rect">
                            <a:avLst/>
                          </a:prstGeom>
                          <a:noFill/>
                          <a:ln>
                            <a:solidFill>
                              <a:schemeClr val="tx1"/>
                            </a:solidFill>
                          </a:ln>
                        </pic:spPr>
                      </pic:pic>
                    </a:graphicData>
                  </a:graphic>
                </wp:inline>
              </w:drawing>
            </w:r>
          </w:p>
        </w:tc>
      </w:tr>
    </w:tbl>
    <w:p w14:paraId="3C7DB0FB" w14:textId="77777777" w:rsidR="00363558" w:rsidRPr="00593B9D" w:rsidRDefault="00363558" w:rsidP="00AD35A9">
      <w:pPr>
        <w:spacing w:after="0" w:line="240" w:lineRule="auto"/>
        <w:jc w:val="center"/>
        <w:rPr>
          <w:rFonts w:ascii="Times New Roman" w:hAnsi="Times New Roman"/>
          <w:sz w:val="24"/>
          <w:szCs w:val="20"/>
          <w:lang w:val="en-US"/>
        </w:rPr>
      </w:pPr>
      <w:r>
        <w:rPr>
          <w:rFonts w:ascii="Times New Roman" w:hAnsi="Times New Roman"/>
          <w:sz w:val="24"/>
          <w:szCs w:val="20"/>
          <w:lang w:val="en-US"/>
        </w:rPr>
        <w:t>Figure 1</w:t>
      </w:r>
      <w:r w:rsidR="00AD35A9">
        <w:rPr>
          <w:rFonts w:ascii="Times New Roman" w:hAnsi="Times New Roman"/>
          <w:sz w:val="24"/>
          <w:szCs w:val="20"/>
          <w:lang w:val="en-US"/>
        </w:rPr>
        <w:t xml:space="preserve">. </w:t>
      </w:r>
      <w:r>
        <w:rPr>
          <w:rFonts w:ascii="Times New Roman" w:hAnsi="Times New Roman"/>
          <w:sz w:val="24"/>
          <w:szCs w:val="20"/>
          <w:lang w:val="en-US"/>
        </w:rPr>
        <w:t>(a)</w:t>
      </w:r>
      <w:r w:rsidR="00AD35A9">
        <w:rPr>
          <w:rFonts w:ascii="Times New Roman" w:hAnsi="Times New Roman"/>
          <w:sz w:val="24"/>
          <w:szCs w:val="20"/>
          <w:lang w:val="en-US"/>
        </w:rPr>
        <w:t xml:space="preserve"> This is the first </w:t>
      </w:r>
      <w:r>
        <w:rPr>
          <w:rFonts w:ascii="Times New Roman" w:hAnsi="Times New Roman"/>
          <w:sz w:val="24"/>
          <w:szCs w:val="20"/>
          <w:lang w:val="en-US"/>
        </w:rPr>
        <w:t>figure</w:t>
      </w:r>
      <w:r w:rsidR="00AD35A9">
        <w:rPr>
          <w:rFonts w:ascii="Times New Roman" w:hAnsi="Times New Roman"/>
          <w:sz w:val="24"/>
          <w:szCs w:val="20"/>
          <w:lang w:val="en-US"/>
        </w:rPr>
        <w:t>; (b) This is the second figure</w:t>
      </w:r>
    </w:p>
    <w:p w14:paraId="3CFB6E37" w14:textId="77777777" w:rsidR="00363558" w:rsidRPr="00363558" w:rsidRDefault="00363558" w:rsidP="00593B9D">
      <w:pPr>
        <w:spacing w:after="0" w:line="240" w:lineRule="auto"/>
        <w:jc w:val="center"/>
        <w:rPr>
          <w:rFonts w:ascii="Times New Roman" w:hAnsi="Times New Roman"/>
          <w:sz w:val="24"/>
          <w:szCs w:val="20"/>
          <w:lang w:val="en-US"/>
        </w:rPr>
      </w:pPr>
    </w:p>
    <w:p w14:paraId="14C01670" w14:textId="77777777" w:rsidR="00FF6D06" w:rsidRPr="00FF6D06" w:rsidRDefault="00FF6D06" w:rsidP="00FF6D06">
      <w:pPr>
        <w:spacing w:after="0" w:line="240" w:lineRule="auto"/>
        <w:rPr>
          <w:rFonts w:ascii="Times New Roman" w:hAnsi="Times New Roman"/>
          <w:b/>
          <w:sz w:val="24"/>
          <w:szCs w:val="20"/>
        </w:rPr>
      </w:pPr>
      <w:r w:rsidRPr="00FF6D06">
        <w:rPr>
          <w:rFonts w:ascii="Times New Roman" w:hAnsi="Times New Roman"/>
          <w:b/>
          <w:sz w:val="30"/>
          <w:szCs w:val="30"/>
        </w:rPr>
        <w:t>F</w:t>
      </w:r>
      <w:r w:rsidRPr="00FF6D06">
        <w:rPr>
          <w:rFonts w:ascii="Times New Roman" w:hAnsi="Times New Roman"/>
          <w:b/>
          <w:sz w:val="24"/>
          <w:szCs w:val="20"/>
        </w:rPr>
        <w:t>IGURES/</w:t>
      </w:r>
      <w:r w:rsidRPr="00FF6D06">
        <w:rPr>
          <w:rFonts w:ascii="Times New Roman" w:hAnsi="Times New Roman"/>
          <w:b/>
          <w:sz w:val="30"/>
          <w:szCs w:val="30"/>
        </w:rPr>
        <w:t>I</w:t>
      </w:r>
      <w:r w:rsidRPr="00FF6D06">
        <w:rPr>
          <w:rFonts w:ascii="Times New Roman" w:hAnsi="Times New Roman"/>
          <w:b/>
          <w:sz w:val="24"/>
          <w:szCs w:val="20"/>
        </w:rPr>
        <w:t>LLUSTRATIONS</w:t>
      </w:r>
    </w:p>
    <w:p w14:paraId="28299417" w14:textId="77777777" w:rsidR="00FF6D06" w:rsidRDefault="00FF6D06" w:rsidP="00FF6D06">
      <w:pPr>
        <w:spacing w:after="0" w:line="240" w:lineRule="auto"/>
        <w:ind w:firstLine="720"/>
        <w:jc w:val="both"/>
        <w:rPr>
          <w:rFonts w:ascii="Times New Roman" w:hAnsi="Times New Roman"/>
          <w:sz w:val="24"/>
          <w:szCs w:val="20"/>
        </w:rPr>
      </w:pPr>
    </w:p>
    <w:p w14:paraId="5E23022E" w14:textId="77777777" w:rsidR="00FF6D06" w:rsidRDefault="003C6976" w:rsidP="00FF6D06">
      <w:pPr>
        <w:spacing w:after="0" w:line="240" w:lineRule="auto"/>
        <w:ind w:firstLine="720"/>
        <w:jc w:val="both"/>
        <w:rPr>
          <w:rFonts w:ascii="Times New Roman" w:hAnsi="Times New Roman"/>
          <w:sz w:val="24"/>
          <w:szCs w:val="20"/>
        </w:rPr>
      </w:pPr>
      <w:r>
        <w:rPr>
          <w:rFonts w:ascii="Times New Roman" w:hAnsi="Times New Roman" w:hint="eastAsia"/>
          <w:sz w:val="24"/>
          <w:szCs w:val="20"/>
        </w:rPr>
        <w:t>Colo</w:t>
      </w:r>
      <w:r w:rsidR="00BD1892">
        <w:rPr>
          <w:rFonts w:ascii="Times New Roman" w:hAnsi="Times New Roman"/>
          <w:sz w:val="24"/>
          <w:szCs w:val="20"/>
        </w:rPr>
        <w:t>u</w:t>
      </w:r>
      <w:r>
        <w:rPr>
          <w:rFonts w:ascii="Times New Roman" w:hAnsi="Times New Roman" w:hint="eastAsia"/>
          <w:sz w:val="24"/>
          <w:szCs w:val="20"/>
        </w:rPr>
        <w:t xml:space="preserve">r graphics can be used in your manuscript. </w:t>
      </w:r>
      <w:r w:rsidR="00BD1892">
        <w:rPr>
          <w:rFonts w:ascii="Times New Roman" w:hAnsi="Times New Roman"/>
          <w:sz w:val="24"/>
          <w:szCs w:val="20"/>
        </w:rPr>
        <w:t>G</w:t>
      </w:r>
      <w:r>
        <w:rPr>
          <w:rFonts w:ascii="Times New Roman" w:hAnsi="Times New Roman" w:hint="eastAsia"/>
          <w:sz w:val="24"/>
          <w:szCs w:val="20"/>
        </w:rPr>
        <w:t xml:space="preserve">raphics must fit within the page text size. </w:t>
      </w:r>
      <w:r w:rsidRPr="003C6976">
        <w:rPr>
          <w:rFonts w:ascii="Times New Roman" w:hAnsi="Times New Roman"/>
          <w:sz w:val="24"/>
          <w:szCs w:val="20"/>
        </w:rPr>
        <w:t>Try to avoid boxing text between two illustrations on a page</w:t>
      </w:r>
      <w:r w:rsidR="00BD1892">
        <w:rPr>
          <w:rFonts w:ascii="Times New Roman" w:hAnsi="Times New Roman"/>
          <w:sz w:val="24"/>
          <w:szCs w:val="20"/>
        </w:rPr>
        <w:t>, which</w:t>
      </w:r>
      <w:r w:rsidRPr="003C6976">
        <w:rPr>
          <w:rFonts w:ascii="Times New Roman" w:hAnsi="Times New Roman"/>
          <w:sz w:val="24"/>
          <w:szCs w:val="20"/>
        </w:rPr>
        <w:t xml:space="preserve"> can sometimes make reading more difficult. Please ensure that all spelling and annotations (numbers, letters, </w:t>
      </w:r>
      <w:proofErr w:type="gramStart"/>
      <w:r w:rsidRPr="003C6976">
        <w:rPr>
          <w:rFonts w:ascii="Times New Roman" w:hAnsi="Times New Roman"/>
          <w:sz w:val="24"/>
          <w:szCs w:val="20"/>
        </w:rPr>
        <w:t>symbols</w:t>
      </w:r>
      <w:proofErr w:type="gramEnd"/>
      <w:r w:rsidRPr="003C6976">
        <w:rPr>
          <w:rFonts w:ascii="Times New Roman" w:hAnsi="Times New Roman"/>
          <w:sz w:val="24"/>
          <w:szCs w:val="20"/>
        </w:rPr>
        <w:t xml:space="preserve"> and captions) conform to their usage in the text.</w:t>
      </w:r>
    </w:p>
    <w:p w14:paraId="00179806" w14:textId="77777777" w:rsidR="003C6976" w:rsidRDefault="003C6976" w:rsidP="00FF6D06">
      <w:pPr>
        <w:spacing w:after="0" w:line="240" w:lineRule="auto"/>
        <w:ind w:firstLine="720"/>
        <w:jc w:val="both"/>
        <w:rPr>
          <w:rFonts w:ascii="Times New Roman" w:hAnsi="Times New Roman"/>
          <w:sz w:val="24"/>
          <w:szCs w:val="20"/>
        </w:rPr>
      </w:pPr>
    </w:p>
    <w:p w14:paraId="242FD494" w14:textId="77777777" w:rsidR="003C6976" w:rsidRPr="003C6976" w:rsidRDefault="003C6976" w:rsidP="000D37E6">
      <w:pPr>
        <w:spacing w:after="0" w:line="240" w:lineRule="auto"/>
        <w:jc w:val="both"/>
        <w:rPr>
          <w:rFonts w:ascii="Times New Roman" w:hAnsi="Times New Roman"/>
          <w:b/>
          <w:sz w:val="24"/>
          <w:szCs w:val="20"/>
        </w:rPr>
      </w:pPr>
      <w:r w:rsidRPr="003C6976">
        <w:rPr>
          <w:rFonts w:ascii="Times New Roman" w:hAnsi="Times New Roman"/>
          <w:b/>
          <w:sz w:val="30"/>
          <w:szCs w:val="30"/>
        </w:rPr>
        <w:t>R</w:t>
      </w:r>
      <w:r w:rsidRPr="003C6976">
        <w:rPr>
          <w:rFonts w:ascii="Times New Roman" w:hAnsi="Times New Roman"/>
          <w:b/>
          <w:sz w:val="24"/>
          <w:szCs w:val="20"/>
        </w:rPr>
        <w:t>EFERENCES</w:t>
      </w:r>
    </w:p>
    <w:p w14:paraId="59FB06A9" w14:textId="77777777" w:rsidR="00FF6D06" w:rsidRDefault="00FF6D06" w:rsidP="00FF6D06">
      <w:pPr>
        <w:spacing w:after="0" w:line="240" w:lineRule="auto"/>
        <w:ind w:firstLine="720"/>
        <w:jc w:val="both"/>
        <w:rPr>
          <w:rFonts w:ascii="Times New Roman" w:hAnsi="Times New Roman"/>
          <w:sz w:val="24"/>
          <w:szCs w:val="20"/>
        </w:rPr>
      </w:pPr>
    </w:p>
    <w:p w14:paraId="0E3B6128" w14:textId="77777777" w:rsidR="003C6976" w:rsidRPr="003E6457" w:rsidRDefault="003C6976" w:rsidP="003C6976">
      <w:pPr>
        <w:spacing w:after="0" w:line="240" w:lineRule="auto"/>
        <w:ind w:firstLine="720"/>
        <w:jc w:val="both"/>
        <w:rPr>
          <w:rFonts w:ascii="Times New Roman" w:hAnsi="Times New Roman"/>
          <w:sz w:val="24"/>
          <w:szCs w:val="20"/>
        </w:rPr>
      </w:pPr>
      <w:r w:rsidRPr="003C6976">
        <w:rPr>
          <w:rFonts w:ascii="Times New Roman" w:hAnsi="Times New Roman"/>
          <w:sz w:val="24"/>
          <w:szCs w:val="20"/>
        </w:rPr>
        <w:t xml:space="preserve">References should follow the Harvard system. In the text the surname of the author and the year of publication of the reference </w:t>
      </w:r>
      <w:r w:rsidR="003E6457">
        <w:rPr>
          <w:rFonts w:ascii="Times New Roman" w:hAnsi="Times New Roman"/>
          <w:sz w:val="24"/>
          <w:szCs w:val="20"/>
        </w:rPr>
        <w:t>should be</w:t>
      </w:r>
      <w:r w:rsidRPr="003C6976">
        <w:rPr>
          <w:rFonts w:ascii="Times New Roman" w:hAnsi="Times New Roman"/>
          <w:sz w:val="24"/>
          <w:szCs w:val="20"/>
        </w:rPr>
        <w:t xml:space="preserve"> given. Two or more references by the same author published in the same year are differentiated by the letters a, b, c etc. For references with more than two authors, text citations should be shortened to the first author followed by </w:t>
      </w:r>
      <w:r w:rsidRPr="003E6457">
        <w:rPr>
          <w:rFonts w:ascii="Times New Roman" w:hAnsi="Times New Roman"/>
          <w:sz w:val="24"/>
          <w:szCs w:val="20"/>
        </w:rPr>
        <w:t>et al</w:t>
      </w:r>
      <w:r w:rsidRPr="00642A48">
        <w:rPr>
          <w:rFonts w:ascii="Times New Roman" w:hAnsi="Times New Roman"/>
          <w:i/>
          <w:sz w:val="24"/>
          <w:szCs w:val="20"/>
        </w:rPr>
        <w:t>.</w:t>
      </w:r>
    </w:p>
    <w:p w14:paraId="170AF441" w14:textId="77777777" w:rsidR="003C6976" w:rsidRPr="00642A48" w:rsidRDefault="003C6976" w:rsidP="00642A48">
      <w:pPr>
        <w:spacing w:after="0" w:line="240" w:lineRule="auto"/>
        <w:jc w:val="both"/>
        <w:rPr>
          <w:rFonts w:ascii="Times New Roman" w:hAnsi="Times New Roman"/>
          <w:sz w:val="24"/>
          <w:szCs w:val="20"/>
        </w:rPr>
      </w:pPr>
    </w:p>
    <w:p w14:paraId="1A492859" w14:textId="77777777" w:rsidR="003C6976" w:rsidRPr="003C6976" w:rsidRDefault="003C6976" w:rsidP="00642A48">
      <w:pPr>
        <w:spacing w:after="0" w:line="240" w:lineRule="auto"/>
        <w:jc w:val="both"/>
        <w:rPr>
          <w:rFonts w:ascii="Times New Roman" w:hAnsi="Times New Roman"/>
          <w:sz w:val="24"/>
          <w:szCs w:val="20"/>
        </w:rPr>
      </w:pPr>
      <w:r w:rsidRPr="003C6976">
        <w:rPr>
          <w:rFonts w:ascii="Times New Roman" w:hAnsi="Times New Roman"/>
          <w:sz w:val="24"/>
          <w:szCs w:val="20"/>
        </w:rPr>
        <w:tab/>
        <w:t>Jones (1965, 1968a, b, 1971b) discovered that . . .</w:t>
      </w:r>
    </w:p>
    <w:p w14:paraId="039DA3CB" w14:textId="77777777" w:rsidR="003C6976" w:rsidRPr="003C6976" w:rsidRDefault="003C6976" w:rsidP="00642A48">
      <w:pPr>
        <w:spacing w:after="0" w:line="240" w:lineRule="auto"/>
        <w:jc w:val="both"/>
        <w:rPr>
          <w:rFonts w:ascii="Times New Roman" w:hAnsi="Times New Roman"/>
          <w:sz w:val="24"/>
          <w:szCs w:val="20"/>
        </w:rPr>
      </w:pPr>
    </w:p>
    <w:p w14:paraId="51A164D5" w14:textId="77777777" w:rsidR="003C6976" w:rsidRPr="003C6976" w:rsidRDefault="003C6976" w:rsidP="00642A48">
      <w:pPr>
        <w:spacing w:after="0" w:line="240" w:lineRule="auto"/>
        <w:jc w:val="both"/>
        <w:rPr>
          <w:rFonts w:ascii="Times New Roman" w:hAnsi="Times New Roman"/>
          <w:sz w:val="24"/>
          <w:szCs w:val="20"/>
        </w:rPr>
      </w:pPr>
      <w:r w:rsidRPr="003C6976">
        <w:rPr>
          <w:rFonts w:ascii="Times New Roman" w:hAnsi="Times New Roman"/>
          <w:sz w:val="24"/>
          <w:szCs w:val="20"/>
        </w:rPr>
        <w:t xml:space="preserve">Recent results (Brown and Carter, 1985; Green </w:t>
      </w:r>
      <w:r w:rsidRPr="003E6457">
        <w:rPr>
          <w:rFonts w:ascii="Times New Roman" w:hAnsi="Times New Roman"/>
          <w:sz w:val="24"/>
          <w:szCs w:val="20"/>
        </w:rPr>
        <w:t>et al.,</w:t>
      </w:r>
      <w:r w:rsidRPr="003C6976">
        <w:rPr>
          <w:rFonts w:ascii="Times New Roman" w:hAnsi="Times New Roman"/>
          <w:sz w:val="24"/>
          <w:szCs w:val="20"/>
        </w:rPr>
        <w:t xml:space="preserve"> 1986) indicate that . . .</w:t>
      </w:r>
    </w:p>
    <w:p w14:paraId="37A62129" w14:textId="77777777" w:rsidR="003C6976" w:rsidRPr="003C6976" w:rsidRDefault="003C6976" w:rsidP="00642A48">
      <w:pPr>
        <w:spacing w:after="0" w:line="240" w:lineRule="auto"/>
        <w:jc w:val="both"/>
        <w:rPr>
          <w:rFonts w:ascii="Times New Roman" w:hAnsi="Times New Roman"/>
          <w:sz w:val="24"/>
          <w:szCs w:val="20"/>
        </w:rPr>
      </w:pPr>
    </w:p>
    <w:p w14:paraId="7B52FD4E" w14:textId="77777777" w:rsidR="003C6976" w:rsidRPr="003C6976" w:rsidRDefault="003C6976" w:rsidP="003C6976">
      <w:pPr>
        <w:spacing w:after="0" w:line="240" w:lineRule="auto"/>
        <w:ind w:firstLine="720"/>
        <w:jc w:val="both"/>
        <w:rPr>
          <w:rFonts w:ascii="Times New Roman" w:hAnsi="Times New Roman"/>
          <w:sz w:val="24"/>
          <w:szCs w:val="20"/>
        </w:rPr>
      </w:pPr>
      <w:r w:rsidRPr="003C6976">
        <w:rPr>
          <w:rFonts w:ascii="Times New Roman" w:hAnsi="Times New Roman"/>
          <w:sz w:val="24"/>
          <w:szCs w:val="20"/>
        </w:rPr>
        <w:t xml:space="preserve">References should be listed in alphabetical order at the end of the article. References by the same author(s) should be in chronological order. Journal references should </w:t>
      </w:r>
      <w:proofErr w:type="gramStart"/>
      <w:r w:rsidRPr="003C6976">
        <w:rPr>
          <w:rFonts w:ascii="Times New Roman" w:hAnsi="Times New Roman"/>
          <w:sz w:val="24"/>
          <w:szCs w:val="20"/>
        </w:rPr>
        <w:t>include:</w:t>
      </w:r>
      <w:proofErr w:type="gramEnd"/>
      <w:r w:rsidRPr="003C6976">
        <w:rPr>
          <w:rFonts w:ascii="Times New Roman" w:hAnsi="Times New Roman"/>
          <w:sz w:val="24"/>
          <w:szCs w:val="20"/>
        </w:rPr>
        <w:t xml:space="preserve"> author's surname and initials; initials and surnames of remaining authors; year of publication in brackets; article title (where provided); abbreviated journal title, volume number and page numbers.</w:t>
      </w:r>
    </w:p>
    <w:p w14:paraId="39CC8A41" w14:textId="77777777" w:rsidR="003C6976" w:rsidRPr="003C6976" w:rsidRDefault="003C6976" w:rsidP="003C6976">
      <w:pPr>
        <w:spacing w:after="0" w:line="240" w:lineRule="auto"/>
        <w:ind w:firstLine="720"/>
        <w:jc w:val="both"/>
        <w:rPr>
          <w:rFonts w:ascii="Times New Roman" w:hAnsi="Times New Roman"/>
          <w:sz w:val="24"/>
          <w:szCs w:val="20"/>
        </w:rPr>
      </w:pPr>
    </w:p>
    <w:p w14:paraId="76E0AF42" w14:textId="77777777" w:rsidR="003C6976" w:rsidRPr="003C6976" w:rsidRDefault="003C6976" w:rsidP="003C6976">
      <w:pPr>
        <w:spacing w:after="0" w:line="240" w:lineRule="auto"/>
        <w:ind w:firstLine="720"/>
        <w:jc w:val="both"/>
        <w:rPr>
          <w:rFonts w:ascii="Times New Roman" w:hAnsi="Times New Roman"/>
          <w:sz w:val="24"/>
          <w:szCs w:val="20"/>
        </w:rPr>
      </w:pPr>
      <w:r w:rsidRPr="003C6976">
        <w:rPr>
          <w:rFonts w:ascii="Times New Roman" w:hAnsi="Times New Roman"/>
          <w:sz w:val="24"/>
          <w:szCs w:val="20"/>
        </w:rPr>
        <w:t xml:space="preserve">References to books should </w:t>
      </w:r>
      <w:proofErr w:type="gramStart"/>
      <w:r w:rsidRPr="003C6976">
        <w:rPr>
          <w:rFonts w:ascii="Times New Roman" w:hAnsi="Times New Roman"/>
          <w:sz w:val="24"/>
          <w:szCs w:val="20"/>
        </w:rPr>
        <w:t>include:</w:t>
      </w:r>
      <w:proofErr w:type="gramEnd"/>
      <w:r w:rsidRPr="003C6976">
        <w:rPr>
          <w:rFonts w:ascii="Times New Roman" w:hAnsi="Times New Roman"/>
          <w:sz w:val="24"/>
          <w:szCs w:val="20"/>
        </w:rPr>
        <w:t xml:space="preserve"> author's surname and initials; initials and surnames of remaining authors; year of publication in brackets; the book title; the name of the publisher and the place of publication. References to multi-author works should include after the date of publication: the chapter title (where provided); 'In:' followed by book title; initials and name(s) of editor(s) in brackets; volume number and pages; the name of the publisher and place of publication.</w:t>
      </w:r>
    </w:p>
    <w:p w14:paraId="24B07A67" w14:textId="77777777" w:rsidR="003C6976" w:rsidRPr="003C6976" w:rsidRDefault="003C6976" w:rsidP="003C6976">
      <w:pPr>
        <w:spacing w:after="0" w:line="240" w:lineRule="auto"/>
        <w:ind w:firstLine="720"/>
        <w:jc w:val="both"/>
        <w:rPr>
          <w:rFonts w:ascii="Times New Roman" w:hAnsi="Times New Roman"/>
          <w:sz w:val="24"/>
          <w:szCs w:val="20"/>
        </w:rPr>
      </w:pPr>
    </w:p>
    <w:p w14:paraId="21548BF9" w14:textId="77777777" w:rsidR="003C6976" w:rsidRPr="003C6976" w:rsidRDefault="003C6976" w:rsidP="00642A48">
      <w:pPr>
        <w:spacing w:after="0" w:line="240" w:lineRule="auto"/>
        <w:jc w:val="both"/>
        <w:rPr>
          <w:rFonts w:ascii="Times New Roman" w:hAnsi="Times New Roman"/>
          <w:sz w:val="24"/>
          <w:szCs w:val="20"/>
        </w:rPr>
      </w:pPr>
      <w:r w:rsidRPr="003C6976">
        <w:rPr>
          <w:rFonts w:ascii="Times New Roman" w:hAnsi="Times New Roman"/>
          <w:sz w:val="24"/>
          <w:szCs w:val="20"/>
        </w:rPr>
        <w:t>The references should appear in the following form:</w:t>
      </w:r>
    </w:p>
    <w:p w14:paraId="438A9F08" w14:textId="77777777" w:rsidR="003C6976" w:rsidRDefault="003C6976" w:rsidP="00642A48">
      <w:pPr>
        <w:spacing w:after="0" w:line="240" w:lineRule="auto"/>
        <w:jc w:val="both"/>
        <w:rPr>
          <w:rFonts w:ascii="Times New Roman" w:hAnsi="Times New Roman"/>
          <w:sz w:val="24"/>
          <w:szCs w:val="20"/>
          <w:lang w:val="en-US"/>
        </w:rPr>
      </w:pPr>
    </w:p>
    <w:p w14:paraId="3803CC00" w14:textId="77777777" w:rsidR="003E6457" w:rsidRDefault="003E6457" w:rsidP="00642A48">
      <w:pPr>
        <w:spacing w:after="0" w:line="240" w:lineRule="auto"/>
        <w:jc w:val="both"/>
        <w:rPr>
          <w:rFonts w:ascii="Times New Roman" w:hAnsi="Times New Roman"/>
          <w:sz w:val="24"/>
          <w:szCs w:val="20"/>
          <w:lang w:val="en-US"/>
        </w:rPr>
      </w:pPr>
    </w:p>
    <w:p w14:paraId="04B5EA87" w14:textId="77777777" w:rsidR="003E6457" w:rsidRDefault="003E6457" w:rsidP="00642A48">
      <w:pPr>
        <w:spacing w:after="0" w:line="240" w:lineRule="auto"/>
        <w:jc w:val="both"/>
        <w:rPr>
          <w:rFonts w:ascii="Times New Roman" w:hAnsi="Times New Roman"/>
          <w:sz w:val="24"/>
          <w:szCs w:val="20"/>
          <w:lang w:val="en-US"/>
        </w:rPr>
      </w:pPr>
    </w:p>
    <w:p w14:paraId="51F2FE4E" w14:textId="77777777" w:rsidR="003E6457" w:rsidRDefault="003E6457" w:rsidP="00642A48">
      <w:pPr>
        <w:spacing w:after="0" w:line="240" w:lineRule="auto"/>
        <w:jc w:val="both"/>
        <w:rPr>
          <w:rFonts w:ascii="Times New Roman" w:hAnsi="Times New Roman"/>
          <w:sz w:val="24"/>
          <w:szCs w:val="20"/>
          <w:lang w:val="en-US"/>
        </w:rPr>
      </w:pPr>
    </w:p>
    <w:p w14:paraId="7212D831" w14:textId="77777777" w:rsidR="003E6457" w:rsidRDefault="003E6457" w:rsidP="00642A48">
      <w:pPr>
        <w:spacing w:after="0" w:line="240" w:lineRule="auto"/>
        <w:jc w:val="both"/>
        <w:rPr>
          <w:rFonts w:ascii="Times New Roman" w:hAnsi="Times New Roman"/>
          <w:sz w:val="24"/>
          <w:szCs w:val="20"/>
          <w:lang w:val="en-US"/>
        </w:rPr>
      </w:pPr>
    </w:p>
    <w:p w14:paraId="57FCB22E" w14:textId="77777777" w:rsidR="004C7867" w:rsidRDefault="004C7867" w:rsidP="00751000">
      <w:pPr>
        <w:spacing w:after="0" w:line="240" w:lineRule="auto"/>
        <w:ind w:left="360" w:hanging="360"/>
        <w:jc w:val="both"/>
        <w:rPr>
          <w:rFonts w:ascii="Times New Roman" w:hAnsi="Times New Roman"/>
          <w:sz w:val="24"/>
          <w:szCs w:val="20"/>
          <w:lang w:val="en-US"/>
        </w:rPr>
      </w:pPr>
      <w:r>
        <w:rPr>
          <w:rFonts w:ascii="Times New Roman" w:hAnsi="Times New Roman"/>
          <w:sz w:val="24"/>
          <w:szCs w:val="20"/>
          <w:lang w:val="en-US"/>
        </w:rPr>
        <w:t xml:space="preserve">Best Urban Freight Solutions (2014). </w:t>
      </w:r>
      <w:r w:rsidRPr="007510FA">
        <w:rPr>
          <w:rFonts w:ascii="Times New Roman" w:hAnsi="Times New Roman"/>
          <w:sz w:val="24"/>
          <w:szCs w:val="20"/>
          <w:lang w:val="en-US"/>
        </w:rPr>
        <w:t>http://www.bestufs.net/</w:t>
      </w:r>
      <w:r>
        <w:rPr>
          <w:rFonts w:ascii="Times New Roman" w:hAnsi="Times New Roman"/>
          <w:sz w:val="24"/>
          <w:szCs w:val="20"/>
          <w:lang w:val="en-US"/>
        </w:rPr>
        <w:t xml:space="preserve"> Accessed on 01 Nov 2014.</w:t>
      </w:r>
    </w:p>
    <w:p w14:paraId="144C7B96" w14:textId="77777777" w:rsidR="0087394A" w:rsidRDefault="0087394A" w:rsidP="00751000">
      <w:pPr>
        <w:spacing w:after="0" w:line="240" w:lineRule="auto"/>
        <w:ind w:left="360" w:hanging="360"/>
        <w:jc w:val="both"/>
        <w:rPr>
          <w:rFonts w:ascii="Times New Roman" w:hAnsi="Times New Roman"/>
          <w:sz w:val="24"/>
          <w:szCs w:val="20"/>
          <w:lang w:val="en-US"/>
        </w:rPr>
      </w:pPr>
      <w:r>
        <w:rPr>
          <w:rFonts w:ascii="Times New Roman" w:hAnsi="Times New Roman"/>
          <w:sz w:val="24"/>
          <w:szCs w:val="20"/>
          <w:lang w:val="en-US"/>
        </w:rPr>
        <w:t>Holguin-</w:t>
      </w:r>
      <w:proofErr w:type="spellStart"/>
      <w:r>
        <w:rPr>
          <w:rFonts w:ascii="Times New Roman" w:hAnsi="Times New Roman"/>
          <w:sz w:val="24"/>
          <w:szCs w:val="20"/>
          <w:lang w:val="en-US"/>
        </w:rPr>
        <w:t>Veras</w:t>
      </w:r>
      <w:proofErr w:type="spellEnd"/>
      <w:r>
        <w:rPr>
          <w:rFonts w:ascii="Times New Roman" w:hAnsi="Times New Roman"/>
          <w:sz w:val="24"/>
          <w:szCs w:val="20"/>
          <w:lang w:val="en-US"/>
        </w:rPr>
        <w:t xml:space="preserve">, J., Taniguchi, E., </w:t>
      </w:r>
      <w:proofErr w:type="spellStart"/>
      <w:r>
        <w:rPr>
          <w:rFonts w:ascii="Times New Roman" w:hAnsi="Times New Roman"/>
          <w:sz w:val="24"/>
          <w:szCs w:val="20"/>
          <w:lang w:val="en-US"/>
        </w:rPr>
        <w:t>Jaller</w:t>
      </w:r>
      <w:proofErr w:type="spellEnd"/>
      <w:r>
        <w:rPr>
          <w:rFonts w:ascii="Times New Roman" w:hAnsi="Times New Roman"/>
          <w:sz w:val="24"/>
          <w:szCs w:val="20"/>
          <w:lang w:val="en-US"/>
        </w:rPr>
        <w:t xml:space="preserve">, M., </w:t>
      </w:r>
      <w:proofErr w:type="spellStart"/>
      <w:r>
        <w:rPr>
          <w:rFonts w:ascii="Times New Roman" w:hAnsi="Times New Roman"/>
          <w:sz w:val="24"/>
          <w:szCs w:val="20"/>
          <w:lang w:val="en-US"/>
        </w:rPr>
        <w:t>Aros</w:t>
      </w:r>
      <w:proofErr w:type="spellEnd"/>
      <w:r>
        <w:rPr>
          <w:rFonts w:ascii="Times New Roman" w:hAnsi="Times New Roman"/>
          <w:sz w:val="24"/>
          <w:szCs w:val="20"/>
          <w:lang w:val="en-US"/>
        </w:rPr>
        <w:t xml:space="preserve">-Vera, F., Ferreira, F. and Thompson, R.G. (2014). The Tohoku disasters: Chief lessons concerning the post disaster humanitarian </w:t>
      </w:r>
      <w:r>
        <w:rPr>
          <w:rFonts w:ascii="Times New Roman" w:hAnsi="Times New Roman"/>
          <w:sz w:val="24"/>
          <w:szCs w:val="20"/>
          <w:lang w:val="en-US"/>
        </w:rPr>
        <w:lastRenderedPageBreak/>
        <w:t xml:space="preserve">logistics response and policy implications. </w:t>
      </w:r>
      <w:r w:rsidRPr="007C633F">
        <w:rPr>
          <w:rFonts w:ascii="Times New Roman" w:hAnsi="Times New Roman"/>
          <w:i/>
          <w:sz w:val="24"/>
          <w:szCs w:val="20"/>
          <w:lang w:val="en-US"/>
        </w:rPr>
        <w:t>Transportation Research Par</w:t>
      </w:r>
      <w:r w:rsidR="007C633F" w:rsidRPr="007C633F">
        <w:rPr>
          <w:rFonts w:ascii="Times New Roman" w:hAnsi="Times New Roman"/>
          <w:i/>
          <w:sz w:val="24"/>
          <w:szCs w:val="20"/>
          <w:lang w:val="en-US"/>
        </w:rPr>
        <w:t>t A: Policy and Practice</w:t>
      </w:r>
      <w:r w:rsidR="007510FA" w:rsidRPr="007510FA">
        <w:rPr>
          <w:rFonts w:ascii="Times New Roman" w:hAnsi="Times New Roman"/>
          <w:sz w:val="24"/>
          <w:szCs w:val="20"/>
          <w:lang w:val="en-US"/>
        </w:rPr>
        <w:t>,</w:t>
      </w:r>
      <w:r w:rsidR="007C633F">
        <w:rPr>
          <w:rFonts w:ascii="Times New Roman" w:hAnsi="Times New Roman"/>
          <w:sz w:val="24"/>
          <w:szCs w:val="20"/>
          <w:lang w:val="en-US"/>
        </w:rPr>
        <w:t xml:space="preserve"> 69, 86-104.</w:t>
      </w:r>
    </w:p>
    <w:p w14:paraId="552DDA0B" w14:textId="77777777" w:rsidR="004C7867" w:rsidRDefault="004C7867" w:rsidP="00751000">
      <w:pPr>
        <w:spacing w:after="0" w:line="240" w:lineRule="auto"/>
        <w:ind w:left="360" w:hanging="360"/>
        <w:jc w:val="both"/>
        <w:rPr>
          <w:rFonts w:ascii="Times New Roman" w:hAnsi="Times New Roman"/>
          <w:sz w:val="24"/>
          <w:szCs w:val="20"/>
          <w:lang w:val="en-US"/>
        </w:rPr>
      </w:pPr>
      <w:r>
        <w:rPr>
          <w:rFonts w:ascii="Times New Roman" w:hAnsi="Times New Roman"/>
          <w:sz w:val="24"/>
          <w:szCs w:val="20"/>
          <w:lang w:val="en-US"/>
        </w:rPr>
        <w:t xml:space="preserve">Joubert, J.W., Van Heerden, Q., Van </w:t>
      </w:r>
      <w:proofErr w:type="spellStart"/>
      <w:r>
        <w:rPr>
          <w:rFonts w:ascii="Times New Roman" w:hAnsi="Times New Roman"/>
          <w:sz w:val="24"/>
          <w:szCs w:val="20"/>
          <w:lang w:val="en-US"/>
        </w:rPr>
        <w:t>Schoor</w:t>
      </w:r>
      <w:proofErr w:type="spellEnd"/>
      <w:r>
        <w:rPr>
          <w:rFonts w:ascii="Times New Roman" w:hAnsi="Times New Roman"/>
          <w:sz w:val="24"/>
          <w:szCs w:val="20"/>
          <w:lang w:val="en-US"/>
        </w:rPr>
        <w:t xml:space="preserve">, C. (2013). </w:t>
      </w:r>
      <w:r w:rsidR="00193783">
        <w:rPr>
          <w:rFonts w:ascii="Times New Roman" w:hAnsi="Times New Roman"/>
          <w:sz w:val="24"/>
          <w:szCs w:val="20"/>
          <w:lang w:val="en-US"/>
        </w:rPr>
        <w:t>Complexities in moving from commodity to vehicular flows. Proceedings of 32nd Annual Southern African Transport Conference 8-11 July 2013. Pretoria, South Africa.</w:t>
      </w:r>
    </w:p>
    <w:p w14:paraId="5B12CCCF" w14:textId="77777777" w:rsidR="004C7867" w:rsidRDefault="004C7867" w:rsidP="00751000">
      <w:pPr>
        <w:spacing w:after="0" w:line="240" w:lineRule="auto"/>
        <w:ind w:left="360" w:hanging="360"/>
        <w:jc w:val="both"/>
        <w:rPr>
          <w:rFonts w:ascii="Times New Roman" w:hAnsi="Times New Roman"/>
          <w:sz w:val="24"/>
          <w:szCs w:val="20"/>
          <w:lang w:val="en-US"/>
        </w:rPr>
      </w:pPr>
      <w:r>
        <w:rPr>
          <w:rFonts w:ascii="Times New Roman" w:hAnsi="Times New Roman"/>
          <w:sz w:val="24"/>
          <w:szCs w:val="20"/>
          <w:lang w:val="en-US"/>
        </w:rPr>
        <w:t xml:space="preserve">Kawamura, K., </w:t>
      </w:r>
      <w:proofErr w:type="spellStart"/>
      <w:r>
        <w:rPr>
          <w:rFonts w:ascii="Times New Roman" w:hAnsi="Times New Roman"/>
          <w:sz w:val="24"/>
          <w:szCs w:val="20"/>
          <w:lang w:val="en-US"/>
        </w:rPr>
        <w:t>Sriraj</w:t>
      </w:r>
      <w:proofErr w:type="spellEnd"/>
      <w:r>
        <w:rPr>
          <w:rFonts w:ascii="Times New Roman" w:hAnsi="Times New Roman"/>
          <w:sz w:val="24"/>
          <w:szCs w:val="20"/>
          <w:lang w:val="en-US"/>
        </w:rPr>
        <w:t>, P.S., Surat, H.R. and Menninger, M. (2014). Analysis of factors affecting truck parking violation frequency in urban areas. Proceedings of the 93rd Transportation Research Board Annual Meeting. Washington D.C., USA, paper #14-5324.</w:t>
      </w:r>
    </w:p>
    <w:p w14:paraId="7B4801DA" w14:textId="77777777" w:rsidR="004C7867" w:rsidRDefault="004C7867" w:rsidP="00751000">
      <w:pPr>
        <w:spacing w:after="0" w:line="240" w:lineRule="auto"/>
        <w:ind w:left="360" w:hanging="360"/>
        <w:jc w:val="both"/>
        <w:rPr>
          <w:rFonts w:ascii="Times New Roman" w:hAnsi="Times New Roman"/>
          <w:sz w:val="24"/>
          <w:szCs w:val="20"/>
          <w:lang w:val="en-US"/>
        </w:rPr>
      </w:pPr>
      <w:r>
        <w:rPr>
          <w:rFonts w:ascii="Times New Roman" w:hAnsi="Times New Roman"/>
          <w:sz w:val="24"/>
          <w:szCs w:val="20"/>
          <w:lang w:val="en-US"/>
        </w:rPr>
        <w:t>Taniguchi, E and Thompson R.G. (2014).</w:t>
      </w:r>
      <w:r w:rsidRPr="0087394A">
        <w:rPr>
          <w:rFonts w:ascii="Times New Roman" w:hAnsi="Times New Roman"/>
          <w:i/>
          <w:sz w:val="24"/>
          <w:szCs w:val="20"/>
          <w:lang w:val="en-US"/>
        </w:rPr>
        <w:t xml:space="preserve"> City </w:t>
      </w:r>
      <w:r>
        <w:rPr>
          <w:rFonts w:ascii="Times New Roman" w:hAnsi="Times New Roman"/>
          <w:i/>
          <w:sz w:val="24"/>
          <w:szCs w:val="20"/>
          <w:lang w:val="en-US"/>
        </w:rPr>
        <w:t>l</w:t>
      </w:r>
      <w:r w:rsidRPr="0087394A">
        <w:rPr>
          <w:rFonts w:ascii="Times New Roman" w:hAnsi="Times New Roman"/>
          <w:i/>
          <w:sz w:val="24"/>
          <w:szCs w:val="20"/>
          <w:lang w:val="en-US"/>
        </w:rPr>
        <w:t>ogistics: Mapping the future</w:t>
      </w:r>
      <w:r>
        <w:rPr>
          <w:rFonts w:ascii="Times New Roman" w:hAnsi="Times New Roman"/>
          <w:sz w:val="24"/>
          <w:szCs w:val="20"/>
          <w:lang w:val="en-US"/>
        </w:rPr>
        <w:t xml:space="preserve">. Florida: CRC Press.  </w:t>
      </w:r>
    </w:p>
    <w:p w14:paraId="147C148A" w14:textId="77777777" w:rsidR="007510FA" w:rsidRDefault="007510FA" w:rsidP="00751000">
      <w:pPr>
        <w:spacing w:after="0" w:line="240" w:lineRule="auto"/>
        <w:ind w:left="360" w:hanging="360"/>
        <w:jc w:val="both"/>
        <w:rPr>
          <w:rFonts w:ascii="Times New Roman" w:hAnsi="Times New Roman"/>
          <w:sz w:val="24"/>
          <w:szCs w:val="20"/>
          <w:lang w:val="en-US"/>
        </w:rPr>
      </w:pPr>
      <w:r>
        <w:rPr>
          <w:rFonts w:ascii="Times New Roman" w:hAnsi="Times New Roman"/>
          <w:sz w:val="24"/>
          <w:szCs w:val="20"/>
          <w:lang w:val="en-US"/>
        </w:rPr>
        <w:t xml:space="preserve">Van </w:t>
      </w:r>
      <w:proofErr w:type="spellStart"/>
      <w:r>
        <w:rPr>
          <w:rFonts w:ascii="Times New Roman" w:hAnsi="Times New Roman"/>
          <w:sz w:val="24"/>
          <w:szCs w:val="20"/>
          <w:lang w:val="en-US"/>
        </w:rPr>
        <w:t>Duin</w:t>
      </w:r>
      <w:proofErr w:type="spellEnd"/>
      <w:r>
        <w:rPr>
          <w:rFonts w:ascii="Times New Roman" w:hAnsi="Times New Roman"/>
          <w:sz w:val="24"/>
          <w:szCs w:val="20"/>
          <w:lang w:val="en-US"/>
        </w:rPr>
        <w:t xml:space="preserve">, J.H.R. (2014). City logistics through the canals? A simulation study on freight waterborne transport in the inner-city of Amsterdam. </w:t>
      </w:r>
      <w:r w:rsidRPr="007510FA">
        <w:rPr>
          <w:rFonts w:ascii="Times New Roman" w:hAnsi="Times New Roman"/>
          <w:i/>
          <w:sz w:val="24"/>
          <w:szCs w:val="20"/>
          <w:lang w:val="en-US"/>
        </w:rPr>
        <w:t>International Journal of Urban Sciences</w:t>
      </w:r>
      <w:r>
        <w:rPr>
          <w:rFonts w:ascii="Times New Roman" w:hAnsi="Times New Roman"/>
          <w:sz w:val="24"/>
          <w:szCs w:val="20"/>
          <w:lang w:val="en-US"/>
        </w:rPr>
        <w:t>, 18(2), 186-200.</w:t>
      </w:r>
    </w:p>
    <w:p w14:paraId="772CADD9" w14:textId="77777777" w:rsidR="0090368F" w:rsidRDefault="0090368F" w:rsidP="00751000">
      <w:pPr>
        <w:spacing w:after="0" w:line="240" w:lineRule="auto"/>
        <w:ind w:left="360" w:hanging="360"/>
        <w:jc w:val="both"/>
        <w:rPr>
          <w:rFonts w:ascii="Times New Roman" w:hAnsi="Times New Roman"/>
          <w:sz w:val="24"/>
          <w:szCs w:val="20"/>
          <w:lang w:val="en-US"/>
        </w:rPr>
      </w:pPr>
      <w:r>
        <w:rPr>
          <w:rFonts w:ascii="Times New Roman" w:hAnsi="Times New Roman"/>
          <w:sz w:val="24"/>
          <w:szCs w:val="20"/>
          <w:lang w:val="en-US"/>
        </w:rPr>
        <w:t xml:space="preserve">Visser, J., </w:t>
      </w:r>
      <w:proofErr w:type="spellStart"/>
      <w:r>
        <w:rPr>
          <w:rFonts w:ascii="Times New Roman" w:hAnsi="Times New Roman"/>
          <w:sz w:val="24"/>
          <w:szCs w:val="20"/>
          <w:lang w:val="en-US"/>
        </w:rPr>
        <w:t>Nemoto</w:t>
      </w:r>
      <w:proofErr w:type="spellEnd"/>
      <w:r>
        <w:rPr>
          <w:rFonts w:ascii="Times New Roman" w:hAnsi="Times New Roman"/>
          <w:sz w:val="24"/>
          <w:szCs w:val="20"/>
          <w:lang w:val="en-US"/>
        </w:rPr>
        <w:t xml:space="preserve">, T. and Browne, M. (2014). Home delivery and the impacts on urban freight transport: A review. </w:t>
      </w:r>
      <w:r w:rsidRPr="0090368F">
        <w:rPr>
          <w:rFonts w:ascii="Times New Roman" w:hAnsi="Times New Roman"/>
          <w:i/>
          <w:sz w:val="24"/>
          <w:szCs w:val="20"/>
          <w:lang w:val="en-US"/>
        </w:rPr>
        <w:t>Procedia Social and Behavioral Sciences</w:t>
      </w:r>
      <w:r>
        <w:rPr>
          <w:rFonts w:ascii="Times New Roman" w:hAnsi="Times New Roman"/>
          <w:sz w:val="24"/>
          <w:szCs w:val="20"/>
          <w:lang w:val="en-US"/>
        </w:rPr>
        <w:t>, 125, 15-27.</w:t>
      </w:r>
    </w:p>
    <w:p w14:paraId="0816551F" w14:textId="77777777" w:rsidR="00E65808" w:rsidRDefault="00E65808" w:rsidP="00751000">
      <w:pPr>
        <w:spacing w:after="0" w:line="240" w:lineRule="auto"/>
        <w:ind w:left="360" w:hanging="360"/>
        <w:jc w:val="both"/>
        <w:rPr>
          <w:rFonts w:ascii="Times New Roman" w:hAnsi="Times New Roman"/>
          <w:sz w:val="24"/>
          <w:szCs w:val="20"/>
          <w:lang w:val="en-US"/>
        </w:rPr>
      </w:pPr>
      <w:r>
        <w:rPr>
          <w:rFonts w:ascii="Times New Roman" w:hAnsi="Times New Roman"/>
          <w:sz w:val="24"/>
          <w:szCs w:val="20"/>
          <w:lang w:val="en-US"/>
        </w:rPr>
        <w:t xml:space="preserve">Yamada, T. (2014). Cooperative freight transport systems. In E. Taniguchi and R.G. Thompson (Eds.), </w:t>
      </w:r>
      <w:r w:rsidRPr="0087394A">
        <w:rPr>
          <w:rFonts w:ascii="Times New Roman" w:hAnsi="Times New Roman"/>
          <w:i/>
          <w:sz w:val="24"/>
          <w:szCs w:val="20"/>
          <w:lang w:val="en-US"/>
        </w:rPr>
        <w:t xml:space="preserve">City </w:t>
      </w:r>
      <w:r>
        <w:rPr>
          <w:rFonts w:ascii="Times New Roman" w:hAnsi="Times New Roman"/>
          <w:i/>
          <w:sz w:val="24"/>
          <w:szCs w:val="20"/>
          <w:lang w:val="en-US"/>
        </w:rPr>
        <w:t>l</w:t>
      </w:r>
      <w:r w:rsidRPr="0087394A">
        <w:rPr>
          <w:rFonts w:ascii="Times New Roman" w:hAnsi="Times New Roman"/>
          <w:i/>
          <w:sz w:val="24"/>
          <w:szCs w:val="20"/>
          <w:lang w:val="en-US"/>
        </w:rPr>
        <w:t>ogistics: Mapping the future</w:t>
      </w:r>
      <w:r>
        <w:rPr>
          <w:rFonts w:ascii="Times New Roman" w:hAnsi="Times New Roman"/>
          <w:sz w:val="24"/>
          <w:szCs w:val="20"/>
          <w:lang w:val="en-US"/>
        </w:rPr>
        <w:t xml:space="preserve">. (pp. 167-176). Florida: CRC Press.  </w:t>
      </w:r>
    </w:p>
    <w:p w14:paraId="5BCC4054" w14:textId="77777777" w:rsidR="0090368F" w:rsidRDefault="0090368F" w:rsidP="00642A48">
      <w:pPr>
        <w:spacing w:after="0" w:line="240" w:lineRule="auto"/>
        <w:jc w:val="both"/>
        <w:rPr>
          <w:rFonts w:ascii="Times New Roman" w:hAnsi="Times New Roman"/>
          <w:sz w:val="24"/>
          <w:szCs w:val="20"/>
          <w:lang w:val="en-US"/>
        </w:rPr>
      </w:pPr>
    </w:p>
    <w:p w14:paraId="45CCCDF4" w14:textId="77777777" w:rsidR="003E6457" w:rsidRPr="003E6457" w:rsidRDefault="003E6457" w:rsidP="00642A48">
      <w:pPr>
        <w:spacing w:after="0" w:line="240" w:lineRule="auto"/>
        <w:jc w:val="both"/>
        <w:rPr>
          <w:rFonts w:ascii="Times New Roman" w:hAnsi="Times New Roman"/>
          <w:sz w:val="24"/>
          <w:szCs w:val="20"/>
          <w:lang w:val="en-US"/>
        </w:rPr>
      </w:pPr>
    </w:p>
    <w:p w14:paraId="5D05D1A5" w14:textId="77777777" w:rsidR="00DA2939" w:rsidRDefault="00DA2939" w:rsidP="00A92045">
      <w:pPr>
        <w:spacing w:after="0" w:line="240" w:lineRule="auto"/>
        <w:jc w:val="both"/>
        <w:rPr>
          <w:rFonts w:ascii="Times New Roman" w:hAnsi="Times New Roman"/>
          <w:b/>
          <w:sz w:val="24"/>
          <w:szCs w:val="20"/>
        </w:rPr>
      </w:pPr>
    </w:p>
    <w:sectPr w:rsidR="00DA2939" w:rsidSect="00286272">
      <w:pgSz w:w="11907" w:h="16839" w:code="9"/>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846D" w14:textId="77777777" w:rsidR="00B3693D" w:rsidRDefault="00B3693D" w:rsidP="00200BF6">
      <w:pPr>
        <w:spacing w:after="0" w:line="240" w:lineRule="auto"/>
      </w:pPr>
      <w:r>
        <w:separator/>
      </w:r>
    </w:p>
  </w:endnote>
  <w:endnote w:type="continuationSeparator" w:id="0">
    <w:p w14:paraId="00ACEAB6" w14:textId="77777777" w:rsidR="00B3693D" w:rsidRDefault="00B3693D" w:rsidP="0020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8D0A" w14:textId="77777777" w:rsidR="00B3693D" w:rsidRDefault="00B3693D" w:rsidP="00200BF6">
      <w:pPr>
        <w:spacing w:after="0" w:line="240" w:lineRule="auto"/>
      </w:pPr>
      <w:r>
        <w:separator/>
      </w:r>
    </w:p>
  </w:footnote>
  <w:footnote w:type="continuationSeparator" w:id="0">
    <w:p w14:paraId="5B7A3AC8" w14:textId="77777777" w:rsidR="00B3693D" w:rsidRDefault="00B3693D" w:rsidP="00200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25D7"/>
    <w:multiLevelType w:val="hybridMultilevel"/>
    <w:tmpl w:val="D4EA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B551A"/>
    <w:multiLevelType w:val="hybridMultilevel"/>
    <w:tmpl w:val="067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96C00"/>
    <w:multiLevelType w:val="hybridMultilevel"/>
    <w:tmpl w:val="F85A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E2DEB"/>
    <w:multiLevelType w:val="hybridMultilevel"/>
    <w:tmpl w:val="AA0E5AE0"/>
    <w:lvl w:ilvl="0" w:tplc="64B6120C">
      <w:numFmt w:val="bullet"/>
      <w:lvlText w:val="-"/>
      <w:lvlJc w:val="left"/>
      <w:pPr>
        <w:ind w:left="720" w:hanging="360"/>
      </w:pPr>
      <w:rPr>
        <w:rFonts w:ascii="Calibri" w:eastAsia="ＭＳ 明朝"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121604">
    <w:abstractNumId w:val="3"/>
  </w:num>
  <w:num w:numId="2" w16cid:durableId="1505978467">
    <w:abstractNumId w:val="2"/>
  </w:num>
  <w:num w:numId="3" w16cid:durableId="1350067333">
    <w:abstractNumId w:val="1"/>
  </w:num>
  <w:num w:numId="4" w16cid:durableId="57929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E5"/>
    <w:rsid w:val="00051127"/>
    <w:rsid w:val="00056D33"/>
    <w:rsid w:val="00065511"/>
    <w:rsid w:val="00072018"/>
    <w:rsid w:val="00093FA4"/>
    <w:rsid w:val="000955EF"/>
    <w:rsid w:val="000961E6"/>
    <w:rsid w:val="000A7A68"/>
    <w:rsid w:val="000B2585"/>
    <w:rsid w:val="000D37E6"/>
    <w:rsid w:val="001462C0"/>
    <w:rsid w:val="00157263"/>
    <w:rsid w:val="00175ED6"/>
    <w:rsid w:val="00193783"/>
    <w:rsid w:val="001C0BCC"/>
    <w:rsid w:val="001D2320"/>
    <w:rsid w:val="001F08CF"/>
    <w:rsid w:val="00200BF6"/>
    <w:rsid w:val="00213949"/>
    <w:rsid w:val="002277A8"/>
    <w:rsid w:val="002327FF"/>
    <w:rsid w:val="00260043"/>
    <w:rsid w:val="00282B8C"/>
    <w:rsid w:val="00286272"/>
    <w:rsid w:val="002904A7"/>
    <w:rsid w:val="0029501C"/>
    <w:rsid w:val="002A5FCB"/>
    <w:rsid w:val="002B3269"/>
    <w:rsid w:val="002C14D1"/>
    <w:rsid w:val="002E1FF6"/>
    <w:rsid w:val="00311F1E"/>
    <w:rsid w:val="00315DC8"/>
    <w:rsid w:val="00335C57"/>
    <w:rsid w:val="00336252"/>
    <w:rsid w:val="00363558"/>
    <w:rsid w:val="00386062"/>
    <w:rsid w:val="003C6976"/>
    <w:rsid w:val="003E5ABA"/>
    <w:rsid w:val="003E6457"/>
    <w:rsid w:val="0041372A"/>
    <w:rsid w:val="00415723"/>
    <w:rsid w:val="00435E8A"/>
    <w:rsid w:val="004442F0"/>
    <w:rsid w:val="004512E2"/>
    <w:rsid w:val="00470246"/>
    <w:rsid w:val="004919DC"/>
    <w:rsid w:val="004C7867"/>
    <w:rsid w:val="004D0200"/>
    <w:rsid w:val="004D0E35"/>
    <w:rsid w:val="004E2DBC"/>
    <w:rsid w:val="00511829"/>
    <w:rsid w:val="00532F6A"/>
    <w:rsid w:val="00536ADB"/>
    <w:rsid w:val="00547B1E"/>
    <w:rsid w:val="0056360A"/>
    <w:rsid w:val="005776C7"/>
    <w:rsid w:val="00577800"/>
    <w:rsid w:val="00593B9D"/>
    <w:rsid w:val="005A58B3"/>
    <w:rsid w:val="005B4CAF"/>
    <w:rsid w:val="005C1FD5"/>
    <w:rsid w:val="005C4E66"/>
    <w:rsid w:val="005C50A1"/>
    <w:rsid w:val="005C54CA"/>
    <w:rsid w:val="005D1AC2"/>
    <w:rsid w:val="005F620D"/>
    <w:rsid w:val="006077A2"/>
    <w:rsid w:val="00616FB8"/>
    <w:rsid w:val="00630103"/>
    <w:rsid w:val="00632058"/>
    <w:rsid w:val="00642A48"/>
    <w:rsid w:val="00683358"/>
    <w:rsid w:val="006F6DDB"/>
    <w:rsid w:val="00712264"/>
    <w:rsid w:val="007140DA"/>
    <w:rsid w:val="00714632"/>
    <w:rsid w:val="00716013"/>
    <w:rsid w:val="00723344"/>
    <w:rsid w:val="007300F4"/>
    <w:rsid w:val="00751000"/>
    <w:rsid w:val="007510FA"/>
    <w:rsid w:val="00752BE5"/>
    <w:rsid w:val="007739A8"/>
    <w:rsid w:val="00787E3B"/>
    <w:rsid w:val="007C633F"/>
    <w:rsid w:val="007E6FF8"/>
    <w:rsid w:val="008027AA"/>
    <w:rsid w:val="0087394A"/>
    <w:rsid w:val="00875048"/>
    <w:rsid w:val="00884A43"/>
    <w:rsid w:val="00894F84"/>
    <w:rsid w:val="008E7115"/>
    <w:rsid w:val="0090368F"/>
    <w:rsid w:val="00903C98"/>
    <w:rsid w:val="0091539E"/>
    <w:rsid w:val="0094283B"/>
    <w:rsid w:val="00944999"/>
    <w:rsid w:val="00966114"/>
    <w:rsid w:val="00980867"/>
    <w:rsid w:val="00983D5E"/>
    <w:rsid w:val="009A3AF1"/>
    <w:rsid w:val="009A3F46"/>
    <w:rsid w:val="009A49FB"/>
    <w:rsid w:val="009B5CFC"/>
    <w:rsid w:val="009C4C27"/>
    <w:rsid w:val="009E690F"/>
    <w:rsid w:val="009F5A8F"/>
    <w:rsid w:val="00A00018"/>
    <w:rsid w:val="00A06445"/>
    <w:rsid w:val="00A14E18"/>
    <w:rsid w:val="00A35CCE"/>
    <w:rsid w:val="00A35D12"/>
    <w:rsid w:val="00A37A7E"/>
    <w:rsid w:val="00A40D11"/>
    <w:rsid w:val="00A44E73"/>
    <w:rsid w:val="00A664FB"/>
    <w:rsid w:val="00A67561"/>
    <w:rsid w:val="00A715D5"/>
    <w:rsid w:val="00A756A3"/>
    <w:rsid w:val="00A92045"/>
    <w:rsid w:val="00AB0AB0"/>
    <w:rsid w:val="00AD1AF4"/>
    <w:rsid w:val="00AD1FE4"/>
    <w:rsid w:val="00AD35A9"/>
    <w:rsid w:val="00AD7DF5"/>
    <w:rsid w:val="00AE1BF5"/>
    <w:rsid w:val="00AE3988"/>
    <w:rsid w:val="00B07416"/>
    <w:rsid w:val="00B106FF"/>
    <w:rsid w:val="00B17B13"/>
    <w:rsid w:val="00B35F8F"/>
    <w:rsid w:val="00B3693D"/>
    <w:rsid w:val="00B44C02"/>
    <w:rsid w:val="00B45A29"/>
    <w:rsid w:val="00B53252"/>
    <w:rsid w:val="00B74C8E"/>
    <w:rsid w:val="00BA3C0B"/>
    <w:rsid w:val="00BC09F5"/>
    <w:rsid w:val="00BC1552"/>
    <w:rsid w:val="00BD05D0"/>
    <w:rsid w:val="00BD1892"/>
    <w:rsid w:val="00BD3221"/>
    <w:rsid w:val="00BF5641"/>
    <w:rsid w:val="00C04A22"/>
    <w:rsid w:val="00C059BF"/>
    <w:rsid w:val="00C065E8"/>
    <w:rsid w:val="00C30072"/>
    <w:rsid w:val="00C525A2"/>
    <w:rsid w:val="00C616FD"/>
    <w:rsid w:val="00C95315"/>
    <w:rsid w:val="00CE17ED"/>
    <w:rsid w:val="00D013FC"/>
    <w:rsid w:val="00D22BCE"/>
    <w:rsid w:val="00D35F15"/>
    <w:rsid w:val="00D3700C"/>
    <w:rsid w:val="00D42C14"/>
    <w:rsid w:val="00D549AD"/>
    <w:rsid w:val="00D715D9"/>
    <w:rsid w:val="00DA2939"/>
    <w:rsid w:val="00DB09CB"/>
    <w:rsid w:val="00DC1DD6"/>
    <w:rsid w:val="00DD2524"/>
    <w:rsid w:val="00DD3F70"/>
    <w:rsid w:val="00DD5D9F"/>
    <w:rsid w:val="00DE19BA"/>
    <w:rsid w:val="00DE4F2D"/>
    <w:rsid w:val="00DE5FB2"/>
    <w:rsid w:val="00DF5168"/>
    <w:rsid w:val="00E220A0"/>
    <w:rsid w:val="00E4607D"/>
    <w:rsid w:val="00E468D1"/>
    <w:rsid w:val="00E622FE"/>
    <w:rsid w:val="00E6548F"/>
    <w:rsid w:val="00E65808"/>
    <w:rsid w:val="00E80978"/>
    <w:rsid w:val="00EA292E"/>
    <w:rsid w:val="00ED6EB6"/>
    <w:rsid w:val="00EF748F"/>
    <w:rsid w:val="00F03191"/>
    <w:rsid w:val="00F10F4B"/>
    <w:rsid w:val="00F24024"/>
    <w:rsid w:val="00F30760"/>
    <w:rsid w:val="00F53344"/>
    <w:rsid w:val="00F5365F"/>
    <w:rsid w:val="00F55425"/>
    <w:rsid w:val="00F56C78"/>
    <w:rsid w:val="00F6328D"/>
    <w:rsid w:val="00F66112"/>
    <w:rsid w:val="00F70075"/>
    <w:rsid w:val="00F779C1"/>
    <w:rsid w:val="00F81706"/>
    <w:rsid w:val="00F86832"/>
    <w:rsid w:val="00FA463E"/>
    <w:rsid w:val="00FB0B88"/>
    <w:rsid w:val="00FB45A8"/>
    <w:rsid w:val="00FF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7A7899"/>
  <w15:docId w15:val="{0805C42B-4269-44A1-8B06-1FF3AF51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7ED"/>
    <w:pPr>
      <w:spacing w:after="200" w:line="276" w:lineRule="auto"/>
    </w:pPr>
    <w:rPr>
      <w:sz w:val="22"/>
      <w:szCs w:val="22"/>
      <w:lang w:val="en-GB"/>
    </w:rPr>
  </w:style>
  <w:style w:type="paragraph" w:styleId="1">
    <w:name w:val="heading 1"/>
    <w:basedOn w:val="a"/>
    <w:next w:val="a"/>
    <w:link w:val="10"/>
    <w:uiPriority w:val="9"/>
    <w:qFormat/>
    <w:rsid w:val="00E220A0"/>
    <w:pPr>
      <w:keepNext/>
      <w:keepLines/>
      <w:spacing w:before="480" w:after="0"/>
      <w:outlineLvl w:val="0"/>
    </w:pPr>
    <w:rPr>
      <w:rFonts w:ascii="Cambria" w:eastAsia="ＭＳ ゴシック" w:hAnsi="Cambria"/>
      <w:b/>
      <w:bCs/>
      <w:color w:val="365F91"/>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63E"/>
    <w:pPr>
      <w:spacing w:after="0" w:line="240" w:lineRule="auto"/>
    </w:pPr>
    <w:rPr>
      <w:rFonts w:ascii="Tahoma" w:hAnsi="Tahoma"/>
      <w:sz w:val="16"/>
      <w:szCs w:val="16"/>
      <w:lang w:val="x-none" w:eastAsia="x-none"/>
    </w:rPr>
  </w:style>
  <w:style w:type="character" w:customStyle="1" w:styleId="a4">
    <w:name w:val="吹き出し (文字)"/>
    <w:link w:val="a3"/>
    <w:uiPriority w:val="99"/>
    <w:semiHidden/>
    <w:rsid w:val="00FA463E"/>
    <w:rPr>
      <w:rFonts w:ascii="Tahoma" w:hAnsi="Tahoma" w:cs="Tahoma"/>
      <w:sz w:val="16"/>
      <w:szCs w:val="16"/>
    </w:rPr>
  </w:style>
  <w:style w:type="paragraph" w:styleId="a5">
    <w:name w:val="header"/>
    <w:basedOn w:val="a"/>
    <w:link w:val="a6"/>
    <w:uiPriority w:val="99"/>
    <w:unhideWhenUsed/>
    <w:rsid w:val="00200BF6"/>
    <w:pPr>
      <w:tabs>
        <w:tab w:val="center" w:pos="4680"/>
        <w:tab w:val="right" w:pos="9360"/>
      </w:tabs>
      <w:spacing w:after="0" w:line="240" w:lineRule="auto"/>
    </w:pPr>
  </w:style>
  <w:style w:type="character" w:customStyle="1" w:styleId="a6">
    <w:name w:val="ヘッダー (文字)"/>
    <w:basedOn w:val="a0"/>
    <w:link w:val="a5"/>
    <w:uiPriority w:val="99"/>
    <w:rsid w:val="00200BF6"/>
  </w:style>
  <w:style w:type="paragraph" w:styleId="a7">
    <w:name w:val="footer"/>
    <w:basedOn w:val="a"/>
    <w:link w:val="a8"/>
    <w:uiPriority w:val="99"/>
    <w:unhideWhenUsed/>
    <w:rsid w:val="00200BF6"/>
    <w:pPr>
      <w:tabs>
        <w:tab w:val="center" w:pos="4680"/>
        <w:tab w:val="right" w:pos="9360"/>
      </w:tabs>
      <w:spacing w:after="0" w:line="240" w:lineRule="auto"/>
    </w:pPr>
  </w:style>
  <w:style w:type="character" w:customStyle="1" w:styleId="a8">
    <w:name w:val="フッター (文字)"/>
    <w:basedOn w:val="a0"/>
    <w:link w:val="a7"/>
    <w:uiPriority w:val="99"/>
    <w:rsid w:val="00200BF6"/>
  </w:style>
  <w:style w:type="paragraph" w:styleId="a9">
    <w:name w:val="List Paragraph"/>
    <w:basedOn w:val="a"/>
    <w:uiPriority w:val="34"/>
    <w:qFormat/>
    <w:rsid w:val="005C1FD5"/>
    <w:pPr>
      <w:ind w:left="720"/>
      <w:contextualSpacing/>
    </w:pPr>
    <w:rPr>
      <w:lang w:val="en-US"/>
    </w:rPr>
  </w:style>
  <w:style w:type="character" w:customStyle="1" w:styleId="10">
    <w:name w:val="見出し 1 (文字)"/>
    <w:link w:val="1"/>
    <w:uiPriority w:val="9"/>
    <w:rsid w:val="00E220A0"/>
    <w:rPr>
      <w:rFonts w:ascii="Cambria" w:eastAsia="ＭＳ ゴシック" w:hAnsi="Cambria" w:cs="Times New Roman"/>
      <w:b/>
      <w:bCs/>
      <w:color w:val="365F91"/>
      <w:sz w:val="28"/>
      <w:szCs w:val="28"/>
      <w:lang w:eastAsia="en-US" w:bidi="en-US"/>
    </w:rPr>
  </w:style>
  <w:style w:type="paragraph" w:styleId="aa">
    <w:name w:val="Bibliography"/>
    <w:basedOn w:val="a"/>
    <w:next w:val="a"/>
    <w:uiPriority w:val="37"/>
    <w:unhideWhenUsed/>
    <w:rsid w:val="00E220A0"/>
  </w:style>
  <w:style w:type="paragraph" w:customStyle="1" w:styleId="Els-body-text">
    <w:name w:val="Els-body-text"/>
    <w:rsid w:val="00DA2939"/>
    <w:pPr>
      <w:keepNext/>
      <w:spacing w:line="240" w:lineRule="exact"/>
      <w:ind w:firstLine="238"/>
      <w:jc w:val="both"/>
    </w:pPr>
    <w:rPr>
      <w:rFonts w:ascii="Times New Roman" w:eastAsia="SimSun" w:hAnsi="Times New Roman"/>
      <w:lang w:eastAsia="en-US"/>
    </w:rPr>
  </w:style>
  <w:style w:type="table" w:styleId="ab">
    <w:name w:val="Table Grid"/>
    <w:basedOn w:val="a1"/>
    <w:uiPriority w:val="59"/>
    <w:rsid w:val="0098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630103"/>
    <w:rPr>
      <w:color w:val="808080"/>
    </w:rPr>
  </w:style>
  <w:style w:type="character" w:styleId="ad">
    <w:name w:val="Hyperlink"/>
    <w:basedOn w:val="a0"/>
    <w:uiPriority w:val="99"/>
    <w:unhideWhenUsed/>
    <w:rsid w:val="00751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Rus10</b:Tag>
    <b:SourceType>ConferenceProceedings</b:SourceType>
    <b:Guid>{4CBBDACB-2581-4380-88F9-D6E3A5A22110}</b:Guid>
    <b:Author>
      <b:Author>
        <b:NameList>
          <b:Person>
            <b:Last>Russo</b:Last>
            <b:First>Francesco</b:First>
          </b:Person>
          <b:Person>
            <b:Last>Comi</b:Last>
            <b:First>Antonio</b:First>
          </b:Person>
        </b:NameList>
      </b:Author>
    </b:Author>
    <b:Title>A classification of city logistics measures and connected impacts</b:Title>
    <b:Year>2010</b:Year>
    <b:Pages>6355–6365</b:Pages>
    <b:Publisher>Elsevier</b:Publisher>
    <b:ConferenceName>The Sixth International Conference on City Logistics</b:ConferenceName>
    <b:City>Puerto Vallarta, Mexico</b:City>
    <b:RefOrder>3</b:RefOrder>
  </b:Source>
  <b:Source>
    <b:Tag>OEC03</b:Tag>
    <b:SourceType>Report</b:SourceType>
    <b:Guid>{28FF2252-FEEC-46B6-A022-0CC83805091E}</b:Guid>
    <b:Author>
      <b:Author>
        <b:NameList>
          <b:Person>
            <b:Last>OECD</b:Last>
          </b:Person>
        </b:NameList>
      </b:Author>
    </b:Author>
    <b:Title>Delivering the Goods - 21st Century Challenges to Urban Goods Transport</b:Title>
    <b:Year>2003</b:Year>
    <b:Publisher>Organisation for Economic Co-operation and Development</b:Publisher>
    <b:City>USA</b:City>
    <b:RefOrder>2</b:RefOrder>
  </b:Source>
  <b:Source>
    <b:Tag>Tan99</b:Tag>
    <b:SourceType>ConferenceProceedings</b:SourceType>
    <b:Guid>{6655E8B8-2280-4200-9DE5-057B295204C5}</b:Guid>
    <b:Author>
      <b:Author>
        <b:NameList>
          <b:Person>
            <b:Last>Taniguchi</b:Last>
            <b:First>Eiichi</b:First>
          </b:Person>
          <b:Person>
            <b:Last>Thompson</b:Last>
            <b:First>Russell</b:First>
            <b:Middle>G.</b:Middle>
          </b:Person>
          <b:Person>
            <b:Last>Yamada</b:Last>
            <b:First>T.</b:First>
          </b:Person>
        </b:NameList>
      </b:Author>
    </b:Author>
    <b:Title>Modelling City Logistics</b:Title>
    <b:Year>1999</b:Year>
    <b:City>Kyoto</b:City>
    <b:Publisher>Institute of Systems Science Research</b:Publisher>
    <b:Pages>3-37</b:Pages>
    <b:ConferenceName>City Logistics I</b:ConferenceName>
    <b:RefOrder>21</b:RefOrder>
  </b:Source>
  <b:Source>
    <b:Tag>And05</b:Tag>
    <b:SourceType>JournalArticle</b:SourceType>
    <b:Guid>{B5E20331-574E-4825-BECB-5B9568020051}</b:Guid>
    <b:Author>
      <b:Author>
        <b:NameList>
          <b:Person>
            <b:Last>Anderson</b:Last>
            <b:First>Stephen</b:First>
          </b:Person>
          <b:Person>
            <b:Last>Allen</b:Last>
            <b:First>Julian</b:First>
          </b:Person>
          <b:Person>
            <b:Last>Browne</b:Last>
            <b:First>Michael</b:First>
          </b:Person>
        </b:NameList>
      </b:Author>
    </b:Author>
    <b:Title>Urban logistics - how can it meet policy makers' sustainability objectives</b:Title>
    <b:Pages>71-81</b:Pages>
    <b:Year>2005</b:Year>
    <b:JournalName>Journal of Transport Geography 13</b:JournalName>
    <b:RefOrder>5</b:RefOrder>
  </b:Source>
  <b:Source>
    <b:Tag>Tan031</b:Tag>
    <b:SourceType>BookSection</b:SourceType>
    <b:Guid>{499A6B4D-EB18-43F1-9223-6DD572C64284}</b:Guid>
    <b:Author>
      <b:Author>
        <b:NameList>
          <b:Person>
            <b:Last>Taniguchi</b:Last>
            <b:First>E.</b:First>
          </b:Person>
          <b:Person>
            <b:Last>Nemoto</b:Last>
            <b:First>T.</b:First>
          </b:Person>
        </b:NameList>
      </b:Author>
      <b:BookAuthor>
        <b:NameList>
          <b:Person>
            <b:Last>Taniguchi</b:Last>
            <b:First>E.</b:First>
          </b:Person>
          <b:Person>
            <b:Last>Thompson</b:Last>
            <b:First>R.</b:First>
            <b:Middle>G.</b:Middle>
          </b:Person>
        </b:NameList>
      </b:BookAuthor>
    </b:Author>
    <b:Title>Transport-demand management for freight transport</b:Title>
    <b:Year>2003</b:Year>
    <b:Pages>101-124</b:Pages>
    <b:BookTitle>Innovations in Freight Transport</b:BookTitle>
    <b:City>Southampton, UK</b:City>
    <b:Publisher>WIT Press</b:Publisher>
    <b:RefOrder>4</b:RefOrder>
  </b:Source>
  <b:Source>
    <b:Tag>Tam</b:Tag>
    <b:SourceType>Book</b:SourceType>
    <b:Guid>{07DD2EAB-768D-42C0-AB9E-B6CB91953F14}</b:Guid>
    <b:Author>
      <b:Author>
        <b:NameList>
          <b:Person>
            <b:Last>Tamagawa</b:Last>
            <b:First>Dai</b:First>
          </b:Person>
          <b:Person>
            <b:Last>Taniguchi</b:Last>
            <b:First>Eiichi</b:First>
          </b:Person>
          <b:Person>
            <b:Last>Yamada</b:Last>
            <b:First>Tadashi</b:First>
          </b:Person>
        </b:NameList>
      </b:Author>
    </b:Author>
    <b:Title>Evaluating City Logistics Measures Using a Multi-Agent Model</b:Title>
    <b:Year>2009</b:Year>
    <b:RefOrder>7</b:RefOrder>
  </b:Source>
  <b:Source>
    <b:Tag>Ver10</b:Tag>
    <b:SourceType>ConferenceProceedings</b:SourceType>
    <b:Guid>{5FD03598-47D3-44AB-BAA7-E4B67576A29F}</b:Guid>
    <b:Author>
      <b:Author>
        <b:NameList>
          <b:Person>
            <b:Last>Holguín-Veras</b:Last>
            <b:First>José</b:First>
          </b:Person>
        </b:NameList>
      </b:Author>
    </b:Author>
    <b:Title>The truth, the myths and the possible in freight road pricing in congested urban areas</b:Title>
    <b:Year>2010</b:Year>
    <b:Pages>6366-6377</b:Pages>
    <b:City>Puerto Vallarta, Mexico</b:City>
    <b:Publisher>Elsevier</b:Publisher>
    <b:ConferenceName>The Sixth International Conference on City Logistics</b:ConferenceName>
    <b:RefOrder>15</b:RefOrder>
  </b:Source>
  <b:Source>
    <b:Tag>Placeholder1</b:Tag>
    <b:SourceType>ConferenceProceedings</b:SourceType>
    <b:Guid>{0FA43D9D-903B-4EFE-93BB-3D915110D1D6}</b:Guid>
    <b:Author>
      <b:Author>
        <b:NameList>
          <b:Person>
            <b:Last>Taniguchi</b:Last>
            <b:First>Eiichi</b:First>
          </b:Person>
          <b:Person>
            <b:Last>Yamada</b:Last>
            <b:First>Tadashi</b:First>
          </b:Person>
          <b:Person>
            <b:Last>Okamoto</b:Last>
            <b:First>Masayuki</b:First>
          </b:Person>
        </b:NameList>
      </b:Author>
    </b:Author>
    <b:Title>Multi-agent Modelling for Evaluating Dynamic Vehicle Routing and Scheduling Systems</b:Title>
    <b:Year>2006</b:Year>
    <b:ConferenceName>Proceedings of the Eastern Asia Society for Transportation Studies, Vol 6</b:ConferenceName>
    <b:RefOrder>6</b:RefOrder>
  </b:Source>
  <b:Source>
    <b:Tag>Tan01</b:Tag>
    <b:SourceType>Book</b:SourceType>
    <b:Guid>{6B68EA12-3E7D-447F-B852-B2FEF05FAA32}</b:Guid>
    <b:Author>
      <b:Author>
        <b:NameList>
          <b:Person>
            <b:Last>Taniguchi</b:Last>
            <b:First>Eiichi</b:First>
          </b:Person>
          <b:Person>
            <b:Last>Thomson</b:Last>
            <b:First>Russell</b:First>
            <b:Middle>G</b:Middle>
          </b:Person>
          <b:Person>
            <b:Last>Yamada</b:Last>
            <b:First>Tadashi</b:First>
          </b:Person>
          <b:Person>
            <b:Last>van Duin</b:Last>
            <b:First>Ron</b:First>
          </b:Person>
        </b:NameList>
      </b:Author>
    </b:Author>
    <b:Title>City Logistics: Network Modelling and Intelligent Transport Systems</b:Title>
    <b:Year>2001</b:Year>
    <b:City>Netherlands</b:City>
    <b:Publisher>Elsevier Science Ltd</b:Publisher>
    <b:RefOrder>1</b:RefOrder>
  </b:Source>
  <b:Source>
    <b:Tag>Tan10</b:Tag>
    <b:SourceType>ConferenceProceedings</b:SourceType>
    <b:Guid>{69ECF142-E591-4AE2-AAA0-EB2AF0836DDF}</b:Guid>
    <b:Author>
      <b:Author>
        <b:NameList>
          <b:Person>
            <b:Last>Taniguchi</b:Last>
            <b:First>Eiichi</b:First>
          </b:Person>
          <b:Person>
            <b:Last>Thompson</b:Last>
            <b:First>Russell</b:First>
            <b:Middle>G.</b:Middle>
          </b:Person>
          <b:Person>
            <b:Last>Yamada</b:Last>
            <b:First>Tadashi</b:First>
          </b:Person>
        </b:NameList>
      </b:Author>
    </b:Author>
    <b:Title>Incorporating risks in City Logistics</b:Title>
    <b:Pages>5899-5910</b:Pages>
    <b:Year>2010</b:Year>
    <b:ConferenceName>The Sixth International Conference on City Logistics</b:ConferenceName>
    <b:City>Puerto Vallarta, Mexico</b:City>
    <b:Publisher>Elsevier</b:Publisher>
    <b:RefOrder>8</b:RefOrder>
  </b:Source>
  <b:Source xmlns:b="http://schemas.openxmlformats.org/officeDocument/2006/bibliography">
    <b:Tag>Dav</b:Tag>
    <b:SourceType>JournalArticle</b:SourceType>
    <b:Guid>{236AB8CA-A07D-4F06-8AB2-986E967ECFB7}</b:Guid>
    <b:Author>
      <b:Author>
        <b:NameList>
          <b:Person>
            <b:Last>Davidsson</b:Last>
            <b:First>Paul</b:First>
          </b:Person>
          <b:Person>
            <b:Last>Henesey</b:Last>
            <b:First>Lawrence</b:First>
          </b:Person>
          <b:Person>
            <b:Last>Ramstedt</b:Last>
            <b:First>Linda</b:First>
          </b:Person>
          <b:Person>
            <b:Last>Törnquist</b:Last>
            <b:First>Johanna</b:First>
          </b:Person>
          <b:Person>
            <b:Last>Wernstedt</b:Last>
            <b:First>Fredrik</b:First>
          </b:Person>
        </b:NameList>
      </b:Author>
    </b:Author>
    <b:Title>An analysis of agent-based approaches to transport logistics</b:Title>
    <b:JournalName>Transport Research Part C 13</b:JournalName>
    <b:Year>2005</b:Year>
    <b:Pages>255-271</b:Pages>
    <b:RefOrder>9</b:RefOrder>
  </b:Source>
  <b:Source>
    <b:Tag>Bar07</b:Tag>
    <b:SourceType>BookSection</b:SourceType>
    <b:Guid>{5F1075E9-10BA-4E70-B5AC-0EC917870D72}</b:Guid>
    <b:Author>
      <b:Author>
        <b:NameList>
          <b:Person>
            <b:Last>Barceló</b:Last>
            <b:First>Jaime</b:First>
          </b:Person>
          <b:Person>
            <b:Last>Grzybowska</b:Last>
            <b:First>Hanna</b:First>
          </b:Person>
          <b:Person>
            <b:Last>Pardo</b:Last>
            <b:First>Sara</b:First>
          </b:Person>
        </b:NameList>
      </b:Author>
      <b:BookAuthor>
        <b:NameList>
          <b:Person>
            <b:Last>Zeimpekis</b:Last>
            <b:First>Vasileios</b:First>
          </b:Person>
          <b:Person>
            <b:Last>Tarantilis</b:Last>
            <b:First>Christos</b:First>
            <b:Middle>D.</b:Middle>
          </b:Person>
          <b:Person>
            <b:Last>Giaglis</b:Last>
            <b:First>George</b:First>
            <b:Middle>M.</b:Middle>
          </b:Person>
          <b:Person>
            <b:Last>Minis</b:Last>
            <b:First>Ioannis</b:First>
          </b:Person>
        </b:NameList>
      </b:BookAuthor>
    </b:Author>
    <b:Title>Vehicle routing and scheduling models, simulation and city logistics</b:Title>
    <b:Year>2007</b:Year>
    <b:Pages>163-195</b:Pages>
    <b:BookTitle>Dynamic Fleet Management: Concepts, Systems, Algorithms &amp; Case Studies</b:BookTitle>
    <b:City>New York, USA</b:City>
    <b:Publisher>SpringerLink</b:Publisher>
    <b:RefOrder>13</b:RefOrder>
  </b:Source>
  <b:Source>
    <b:Tag>Qua091</b:Tag>
    <b:SourceType>JournalArticle</b:SourceType>
    <b:Guid>{07828BB7-00EA-4AE4-8054-70B87C7E0E1D}</b:Guid>
    <b:Author>
      <b:Author>
        <b:NameList>
          <b:Person>
            <b:Last>Quak</b:Last>
            <b:First>H.J.</b:First>
            <b:Middle>Hans</b:Middle>
          </b:Person>
          <b:Person>
            <b:Last>de Koster</b:Last>
            <b:First>M.</b:First>
            <b:Middle>René B. M.</b:Middle>
          </b:Person>
        </b:NameList>
      </b:Author>
    </b:Author>
    <b:Title>Delivering goods in urban areas: How to deal with urban policy restrictions and the environment</b:Title>
    <b:JournalName>Transportation Science Vol. 43, No. 2</b:JournalName>
    <b:Year>2009</b:Year>
    <b:Pages>211-227</b:Pages>
    <b:RefOrder>16</b:RefOrder>
  </b:Source>
  <b:Source>
    <b:Tag>Sir07</b:Tag>
    <b:SourceType>JournalArticle</b:SourceType>
    <b:Guid>{D3243C02-DC4E-48B0-94C8-EE94904C6EFA}</b:Guid>
    <b:Author>
      <b:Author>
        <b:NameList>
          <b:Person>
            <b:Last>Sirikijpanichkul</b:Last>
            <b:First>Ackchai</b:First>
          </b:Person>
          <b:Person>
            <b:Last>van Dam</b:Last>
            <b:First>koen</b:First>
            <b:Middle>H</b:Middle>
          </b:Person>
          <b:Person>
            <b:Last>Ferreira</b:Last>
            <b:First>Luis</b:First>
          </b:Person>
          <b:Person>
            <b:Last>Lukszo</b:Last>
            <b:First>Zofia</b:First>
          </b:Person>
        </b:NameList>
      </b:Author>
    </b:Author>
    <b:Title>Optimizing the location of intermodal freight hubs: An overview of the agent based modelling approach</b:Title>
    <b:JournalName>J Transpn Sys Eng &amp; IT</b:JournalName>
    <b:Year>2007</b:Year>
    <b:Pages>7(4) 71-81</b:Pages>
    <b:RefOrder>14</b:RefOrder>
  </b:Source>
  <b:Source>
    <b:Tag>Wei99</b:Tag>
    <b:SourceType>Book</b:SourceType>
    <b:Guid>{204D1ABA-8DC3-4011-9635-3E2BB81E0ECC}</b:Guid>
    <b:Author>
      <b:Author>
        <b:NameList>
          <b:Person>
            <b:Last>Weiss</b:Last>
            <b:First>Gerhard</b:First>
          </b:Person>
        </b:NameList>
      </b:Author>
    </b:Author>
    <b:Title>Multiagent Systems: A modern approach to distributed artificial intelligence</b:Title>
    <b:Year>1999</b:Year>
    <b:City>Cambridge, Massachusetts</b:City>
    <b:Publisher>The MIT Press</b:Publisher>
    <b:RefOrder>10</b:RefOrder>
  </b:Source>
  <b:Source>
    <b:Tag>Woo09</b:Tag>
    <b:SourceType>Book</b:SourceType>
    <b:Guid>{A9679C48-3B48-410C-B4B6-820B78B34CB8}</b:Guid>
    <b:Author>
      <b:Author>
        <b:NameList>
          <b:Person>
            <b:Last>Wooldridge</b:Last>
            <b:First>Michael</b:First>
          </b:Person>
        </b:NameList>
      </b:Author>
    </b:Author>
    <b:Title>An Introduction to multiagent systems - 2nd edition</b:Title>
    <b:Year>2009</b:Year>
    <b:City>West Sussex, United Kingdom </b:City>
    <b:Publisher>John Wiley &amp; Sons</b:Publisher>
    <b:RefOrder>11</b:RefOrder>
  </b:Source>
  <b:Source>
    <b:Tag>Sen99</b:Tag>
    <b:SourceType>BookSection</b:SourceType>
    <b:Guid>{AA93D57F-69A8-42A3-9529-7206D689E600}</b:Guid>
    <b:Author>
      <b:Author>
        <b:NameList>
          <b:Person>
            <b:Last>Sen</b:Last>
            <b:First>Sandip</b:First>
          </b:Person>
          <b:Person>
            <b:Last>Weiss</b:Last>
            <b:First>Gerhard</b:First>
          </b:Person>
        </b:NameList>
      </b:Author>
      <b:BookAuthor>
        <b:NameList>
          <b:Person>
            <b:Last>Weiss</b:Last>
            <b:First>Gerhard</b:First>
          </b:Person>
        </b:NameList>
      </b:BookAuthor>
    </b:Author>
    <b:Title>Learning in multiagent systems</b:Title>
    <b:Year>1999</b:Year>
    <b:City>Cambridge, Massachusetts</b:City>
    <b:Publisher>The MIT Press</b:Publisher>
    <b:BookTitle>Multiagent Systems: A Modern Approach to Distributed Artificial Intelligence</b:BookTitle>
    <b:Pages>259-298</b:Pages>
    <b:RefOrder>19</b:RefOrder>
  </b:Source>
  <b:Source>
    <b:Tag>Ros94</b:Tag>
    <b:SourceType>Book</b:SourceType>
    <b:Guid>{DE9E7501-72D2-48E0-9701-7DD31160547C}</b:Guid>
    <b:Author>
      <b:Author>
        <b:NameList>
          <b:Person>
            <b:Last>Rosenschein</b:Last>
            <b:First>Jeffrey</b:First>
            <b:Middle>S.</b:Middle>
          </b:Person>
          <b:Person>
            <b:Last>Zlotkin</b:Last>
            <b:First>Gilad</b:First>
          </b:Person>
        </b:NameList>
      </b:Author>
    </b:Author>
    <b:Title>Rules of Encounter</b:Title>
    <b:Year>1994</b:Year>
    <b:City>Cambridge, Massachusetts</b:City>
    <b:Publisher>The MIT Press</b:Publisher>
    <b:RefOrder>22</b:RefOrder>
  </b:Source>
  <b:Source>
    <b:Tag>Rai02</b:Tag>
    <b:SourceType>Book</b:SourceType>
    <b:Guid>{1A953060-F68E-42DB-9B88-35EC06EB7634}</b:Guid>
    <b:Author>
      <b:Author>
        <b:NameList>
          <b:Person>
            <b:Last>Raiffa</b:Last>
            <b:First>Howard</b:First>
          </b:Person>
          <b:Person>
            <b:Last>Richardson</b:Last>
            <b:First>John</b:First>
          </b:Person>
          <b:Person>
            <b:Last>Metcalfe</b:Last>
            <b:First>David</b:First>
          </b:Person>
        </b:NameList>
      </b:Author>
    </b:Author>
    <b:Title>Negotiation Analysis: The Science and Art of Collaborative Decision Making</b:Title>
    <b:Year>2002</b:Year>
    <b:City>Cambridge, Massachusetts</b:City>
    <b:Publisher>Belknap Press </b:Publisher>
    <b:RefOrder>18</b:RefOrder>
  </b:Source>
  <b:Source>
    <b:Tag>PTV08</b:Tag>
    <b:SourceType>ElectronicSource</b:SourceType>
    <b:Guid>{D9F99882-3855-4678-BF71-16FF1D3FAE6F}</b:Guid>
    <b:Author>
      <b:Author>
        <b:NameList>
          <b:Person>
            <b:Last>PTV</b:Last>
            <b:First>AG</b:First>
          </b:Person>
        </b:NameList>
      </b:Author>
    </b:Author>
    <b:Title>VISSIM 5.10 User Manual</b:Title>
    <b:Year>2008</b:Year>
    <b:City>Karlsruhe</b:City>
    <b:StateProvince>Baden-Württemberg</b:StateProvince>
    <b:CountryRegion>Germany</b:CountryRegion>
    <b:RefOrder>20</b:RefOrder>
  </b:Source>
  <b:Source>
    <b:Tag>Tho03</b:Tag>
    <b:SourceType>BookSection</b:SourceType>
    <b:Guid>{A8018AD2-5F28-4661-93AC-3AB9A4294BB6}</b:Guid>
    <b:Author>
      <b:Author>
        <b:NameList>
          <b:Person>
            <b:Last>Thompson</b:Last>
            <b:First>R.G.</b:First>
          </b:Person>
          <b:Person>
            <b:Last>van Duin</b:Last>
            <b:First>R.</b:First>
          </b:Person>
        </b:NameList>
      </b:Author>
      <b:BookAuthor>
        <b:NameList>
          <b:Person>
            <b:Last>Taniguchi</b:Last>
            <b:First>E.</b:First>
          </b:Person>
          <b:Person>
            <b:Last>Thompson</b:Last>
            <b:First>R.G.</b:First>
          </b:Person>
        </b:NameList>
      </b:BookAuthor>
    </b:Author>
    <b:Title>Vehicle routing and scheduling</b:Title>
    <b:City>UK</b:City>
    <b:Year>2003</b:Year>
    <b:BookTitle>Innovations in Freight Transport</b:BookTitle>
    <b:Pages>47-63</b:Pages>
    <b:Publisher>WIT Press</b:Publisher>
    <b:RefOrder>12</b:RefOrder>
  </b:Source>
  <b:Source>
    <b:Tag>Bin92</b:Tag>
    <b:SourceType>Book</b:SourceType>
    <b:Guid>{5EF7D4F5-03C6-44D6-BB7E-81A35DCEE1C1}</b:Guid>
    <b:Author>
      <b:Author>
        <b:NameList>
          <b:Person>
            <b:Last>Binmore</b:Last>
            <b:First>Ken</b:First>
          </b:Person>
        </b:NameList>
      </b:Author>
    </b:Author>
    <b:Title>Fun and Games: A Text on Game Theory</b:Title>
    <b:Year>1992</b:Year>
    <b:City>Lexington, Massachusetts</b:City>
    <b:Publisher>D.C. Health and Company</b:Publisher>
    <b:RefOrder>17</b:RefOrder>
  </b:Source>
</b:Sources>
</file>

<file path=customXml/itemProps1.xml><?xml version="1.0" encoding="utf-8"?>
<ds:datastoreItem xmlns:ds="http://schemas.openxmlformats.org/officeDocument/2006/customXml" ds:itemID="{A4D37262-3499-4E8F-923D-4BE10C83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5604</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kyoto University</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谷口 栄一</cp:lastModifiedBy>
  <cp:revision>2</cp:revision>
  <cp:lastPrinted>2012-07-12T04:54:00Z</cp:lastPrinted>
  <dcterms:created xsi:type="dcterms:W3CDTF">2022-11-04T10:25:00Z</dcterms:created>
  <dcterms:modified xsi:type="dcterms:W3CDTF">2022-11-04T10:25:00Z</dcterms:modified>
</cp:coreProperties>
</file>